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6011" w14:textId="77777777" w:rsidR="00142CF2" w:rsidRDefault="00142CF2" w:rsidP="00142CF2">
      <w:r w:rsidRPr="00D12010">
        <w:rPr>
          <w:noProof/>
          <w:lang w:eastAsia="en-GB"/>
        </w:rPr>
        <w:drawing>
          <wp:anchor distT="0" distB="0" distL="114300" distR="114300" simplePos="0" relativeHeight="251662336" behindDoc="1" locked="0" layoutInCell="1" allowOverlap="1" wp14:anchorId="6C7A6B3D" wp14:editId="2F70E432">
            <wp:simplePos x="0" y="0"/>
            <wp:positionH relativeFrom="margin">
              <wp:posOffset>137160</wp:posOffset>
            </wp:positionH>
            <wp:positionV relativeFrom="paragraph">
              <wp:posOffset>7620</wp:posOffset>
            </wp:positionV>
            <wp:extent cx="4197985" cy="838200"/>
            <wp:effectExtent l="0" t="0" r="0" b="0"/>
            <wp:wrapTight wrapText="bothSides">
              <wp:wrapPolygon edited="0">
                <wp:start x="1568" y="491"/>
                <wp:lineTo x="1078" y="1964"/>
                <wp:lineTo x="0" y="7364"/>
                <wp:lineTo x="0" y="11782"/>
                <wp:lineTo x="392" y="17182"/>
                <wp:lineTo x="1176" y="19145"/>
                <wp:lineTo x="1274" y="20127"/>
                <wp:lineTo x="3039" y="20127"/>
                <wp:lineTo x="3137" y="19145"/>
                <wp:lineTo x="3725" y="17182"/>
                <wp:lineTo x="15389" y="17182"/>
                <wp:lineTo x="21466" y="14727"/>
                <wp:lineTo x="21466" y="5891"/>
                <wp:lineTo x="2843" y="491"/>
                <wp:lineTo x="1568" y="491"/>
              </wp:wrapPolygon>
            </wp:wrapTight>
            <wp:docPr id="1" name="Picture 1" descr="R:\3. Marketing and Fundraising\1. Logos and photo library\Logos\cuddesd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Marketing and Fundraising\1. Logos and photo library\Logos\cuddesdon-lin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BA9">
        <w:rPr>
          <w:noProof/>
          <w:sz w:val="20"/>
          <w:szCs w:val="20"/>
          <w:lang w:eastAsia="en-GB"/>
        </w:rPr>
        <mc:AlternateContent>
          <mc:Choice Requires="wps">
            <w:drawing>
              <wp:anchor distT="45720" distB="45720" distL="114300" distR="114300" simplePos="0" relativeHeight="251661312" behindDoc="1" locked="0" layoutInCell="1" allowOverlap="1" wp14:anchorId="18EF0E56" wp14:editId="2605A740">
                <wp:simplePos x="0" y="0"/>
                <wp:positionH relativeFrom="column">
                  <wp:posOffset>1051560</wp:posOffset>
                </wp:positionH>
                <wp:positionV relativeFrom="paragraph">
                  <wp:posOffset>647700</wp:posOffset>
                </wp:positionV>
                <wp:extent cx="2901950" cy="36576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365760"/>
                        </a:xfrm>
                        <a:prstGeom prst="rect">
                          <a:avLst/>
                        </a:prstGeom>
                        <a:solidFill>
                          <a:srgbClr val="FFFFFF"/>
                        </a:solidFill>
                        <a:ln w="9525">
                          <a:solidFill>
                            <a:srgbClr val="000000"/>
                          </a:solidFill>
                          <a:miter lim="800000"/>
                          <a:headEnd/>
                          <a:tailEnd/>
                        </a:ln>
                      </wps:spPr>
                      <wps:txbx>
                        <w:txbxContent>
                          <w:p w14:paraId="335AE72E" w14:textId="77777777" w:rsidR="00142CF2" w:rsidRPr="00CA0592" w:rsidRDefault="00142CF2" w:rsidP="00142CF2">
                            <w:pPr>
                              <w:rPr>
                                <w:b/>
                                <w:sz w:val="32"/>
                                <w:szCs w:val="32"/>
                              </w:rPr>
                            </w:pPr>
                            <w:r>
                              <w:rPr>
                                <w:b/>
                                <w:sz w:val="28"/>
                                <w:szCs w:val="28"/>
                              </w:rPr>
                              <w:t>T</w:t>
                            </w:r>
                            <w:r w:rsidR="00BD6E25">
                              <w:rPr>
                                <w:b/>
                                <w:sz w:val="28"/>
                                <w:szCs w:val="28"/>
                              </w:rPr>
                              <w:t>wo T</w:t>
                            </w:r>
                            <w:r>
                              <w:rPr>
                                <w:b/>
                                <w:sz w:val="28"/>
                                <w:szCs w:val="28"/>
                              </w:rPr>
                              <w:t>utors</w:t>
                            </w:r>
                            <w:r w:rsidRPr="00890F33">
                              <w:rPr>
                                <w:b/>
                                <w:sz w:val="28"/>
                                <w:szCs w:val="28"/>
                              </w:rPr>
                              <w:t xml:space="preserve"> in Theology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F0E56" id="_x0000_t202" coordsize="21600,21600" o:spt="202" path="m,l,21600r21600,l21600,xe">
                <v:stroke joinstyle="miter"/>
                <v:path gradientshapeok="t" o:connecttype="rect"/>
              </v:shapetype>
              <v:shape id="Text Box 2" o:spid="_x0000_s1026" type="#_x0000_t202" style="position:absolute;margin-left:82.8pt;margin-top:51pt;width:228.5pt;height:28.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rIgIAAEQ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Mp8u5+ji6Hu7mF8tknQZK59fW+fDBwGaxENFHSqf0Nnh&#10;3oeYDSufQ+JnHpRstlKpZLhdvVGOHBh2yTatVMCLMGVIX9HlvJiPBPwVIk/rTxBaBmx3JXVFr89B&#10;rIy0vTdNasbApBrPmLIyJx4jdSOJYaiHky41NEdk1MHY1jiGeOjA/aSkx5auqP+xZ05Qoj4aVGU5&#10;nc3iDCRjNr8q0HCXnvrSwwxHqIoGSsbjJqS5iYQZuEX1WpmIjTKPmZxyxVZNfJ/GKs7CpZ2ifg3/&#10;+gkAAP//AwBQSwMEFAAGAAgAAAAhAOY5agjeAAAACwEAAA8AAABkcnMvZG93bnJldi54bWxMT8tO&#10;wzAQvCPxD9YicUHUIVDThjgVQgLBDdoKrm68TSLsdYjdNPw9ywluOw/NzpSryTsx4hC7QBquZhkI&#10;pDrYjhoN283j5QJETIascYFQwzdGWFWnJ6UpbDjSG47r1AgOoVgYDW1KfSFlrFv0Js5Cj8TaPgze&#10;JIZDI+1gjhzuncyzTElvOuIPrenxocX6c33wGhY3z+NHfLl+fa/V3i3Txe349DVofX423d+BSDil&#10;PzP81ufqUHGnXTiQjcIxVnPFVj6ynEexQ+U5Mztm5ksFsirl/w3VDwAAAP//AwBQSwECLQAUAAYA&#10;CAAAACEAtoM4kv4AAADhAQAAEwAAAAAAAAAAAAAAAAAAAAAAW0NvbnRlbnRfVHlwZXNdLnhtbFBL&#10;AQItABQABgAIAAAAIQA4/SH/1gAAAJQBAAALAAAAAAAAAAAAAAAAAC8BAABfcmVscy8ucmVsc1BL&#10;AQItABQABgAIAAAAIQBmiITrIgIAAEQEAAAOAAAAAAAAAAAAAAAAAC4CAABkcnMvZTJvRG9jLnht&#10;bFBLAQItABQABgAIAAAAIQDmOWoI3gAAAAsBAAAPAAAAAAAAAAAAAAAAAHwEAABkcnMvZG93bnJl&#10;di54bWxQSwUGAAAAAAQABADzAAAAhwUAAAAA&#10;">
                <v:textbox>
                  <w:txbxContent>
                    <w:p w14:paraId="335AE72E" w14:textId="77777777" w:rsidR="00142CF2" w:rsidRPr="00CA0592" w:rsidRDefault="00142CF2" w:rsidP="00142CF2">
                      <w:pPr>
                        <w:rPr>
                          <w:b/>
                          <w:sz w:val="32"/>
                          <w:szCs w:val="32"/>
                        </w:rPr>
                      </w:pPr>
                      <w:r>
                        <w:rPr>
                          <w:b/>
                          <w:sz w:val="28"/>
                          <w:szCs w:val="28"/>
                        </w:rPr>
                        <w:t>T</w:t>
                      </w:r>
                      <w:r w:rsidR="00BD6E25">
                        <w:rPr>
                          <w:b/>
                          <w:sz w:val="28"/>
                          <w:szCs w:val="28"/>
                        </w:rPr>
                        <w:t>wo T</w:t>
                      </w:r>
                      <w:r>
                        <w:rPr>
                          <w:b/>
                          <w:sz w:val="28"/>
                          <w:szCs w:val="28"/>
                        </w:rPr>
                        <w:t>utors</w:t>
                      </w:r>
                      <w:r w:rsidRPr="00890F33">
                        <w:rPr>
                          <w:b/>
                          <w:sz w:val="28"/>
                          <w:szCs w:val="28"/>
                        </w:rPr>
                        <w:t xml:space="preserve"> in Theology </w:t>
                      </w:r>
                    </w:p>
                  </w:txbxContent>
                </v:textbox>
              </v:shape>
            </w:pict>
          </mc:Fallback>
        </mc:AlternateContent>
      </w:r>
      <w:r w:rsidRPr="00D54616">
        <w:rPr>
          <w:b/>
          <w:noProof/>
          <w:lang w:eastAsia="en-GB"/>
        </w:rPr>
        <mc:AlternateContent>
          <mc:Choice Requires="wps">
            <w:drawing>
              <wp:anchor distT="0" distB="0" distL="114300" distR="114300" simplePos="0" relativeHeight="251659264" behindDoc="1" locked="0" layoutInCell="1" allowOverlap="1" wp14:anchorId="41EE09F5" wp14:editId="6400CF53">
                <wp:simplePos x="0" y="0"/>
                <wp:positionH relativeFrom="page">
                  <wp:posOffset>4939030</wp:posOffset>
                </wp:positionH>
                <wp:positionV relativeFrom="paragraph">
                  <wp:posOffset>19050</wp:posOffset>
                </wp:positionV>
                <wp:extent cx="2323465" cy="9458325"/>
                <wp:effectExtent l="19050" t="19050" r="38735" b="47625"/>
                <wp:wrapTight wrapText="bothSides">
                  <wp:wrapPolygon edited="0">
                    <wp:start x="-177" y="-44"/>
                    <wp:lineTo x="-177" y="21665"/>
                    <wp:lineTo x="21783" y="21665"/>
                    <wp:lineTo x="21783" y="-44"/>
                    <wp:lineTo x="-177" y="-44"/>
                  </wp:wrapPolygon>
                </wp:wrapTight>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9458325"/>
                        </a:xfrm>
                        <a:prstGeom prst="rect">
                          <a:avLst/>
                        </a:prstGeom>
                        <a:solidFill>
                          <a:srgbClr val="5B9BD5">
                            <a:lumMod val="20000"/>
                            <a:lumOff val="80000"/>
                          </a:srgbClr>
                        </a:solidFill>
                        <a:ln w="57150" cap="flat" cmpd="sng" algn="ctr">
                          <a:solidFill>
                            <a:srgbClr val="FF0000"/>
                          </a:solidFill>
                          <a:prstDash val="solid"/>
                          <a:miter lim="800000"/>
                        </a:ln>
                        <a:effectLst/>
                      </wps:spPr>
                      <wps:txbx>
                        <w:txbxContent>
                          <w:p w14:paraId="253BD11D" w14:textId="77777777" w:rsidR="00142CF2" w:rsidRPr="004942F6" w:rsidRDefault="00142CF2" w:rsidP="00142CF2">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14:paraId="02D21CE8" w14:textId="77777777" w:rsidR="00142CF2" w:rsidRPr="004942F6" w:rsidRDefault="00142CF2" w:rsidP="00142CF2">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14:paraId="51AB9BD0" w14:textId="77777777" w:rsidR="00142CF2" w:rsidRPr="00111442" w:rsidRDefault="00142CF2" w:rsidP="00142CF2">
                            <w:pPr>
                              <w:rPr>
                                <w:rFonts w:ascii="Calibri Light" w:eastAsia="Times New Roman" w:hAnsi="Calibri Light" w:cs="Times New Roman"/>
                                <w:color w:val="5B9BD5"/>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14:paraId="3F8568DC" w14:textId="77777777" w:rsidR="00142CF2" w:rsidRPr="00DE6359" w:rsidRDefault="00142CF2" w:rsidP="00142CF2">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14:paraId="7C1498C9" w14:textId="77777777" w:rsidR="00142CF2" w:rsidRDefault="00142CF2" w:rsidP="00142CF2">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 We seek to </w:t>
                            </w:r>
                            <w:r w:rsidRPr="00DE6359">
                              <w:rPr>
                                <w:rFonts w:ascii="Palatino Linotype" w:hAnsi="Palatino Linotype"/>
                                <w:sz w:val="20"/>
                                <w:szCs w:val="20"/>
                              </w:rPr>
                              <w:t>delight in our common calling, and in one another, to have fun as we learn and grow by God’s grace and to look for, and see, in one another and our joint enterprise, the fruit of the Spirit and the signs of the Kingdom.</w:t>
                            </w:r>
                          </w:p>
                          <w:p w14:paraId="3D364132" w14:textId="77777777" w:rsidR="00142CF2" w:rsidRPr="00DE6359" w:rsidRDefault="00142CF2" w:rsidP="00142CF2">
                            <w:pPr>
                              <w:rPr>
                                <w:rFonts w:ascii="Palatino Linotype" w:hAnsi="Palatino Linotype"/>
                                <w:sz w:val="20"/>
                                <w:szCs w:val="20"/>
                              </w:rPr>
                            </w:pPr>
                            <w:r>
                              <w:rPr>
                                <w:rFonts w:ascii="Palatino Linotype" w:hAnsi="Palatino Linotype"/>
                                <w:sz w:val="20"/>
                                <w:szCs w:val="20"/>
                              </w:rPr>
                              <w:t>Hospitality and environmental responsibility are at the heart of our common calling. We aspire to be an institution living in harmony with creation and a place of learning, association and refreshment for individuals and groups in a wide range of circumstances.</w:t>
                            </w:r>
                          </w:p>
                          <w:p w14:paraId="656FDD79" w14:textId="77777777" w:rsidR="00142CF2" w:rsidRPr="00DE6359" w:rsidRDefault="00142CF2" w:rsidP="00142CF2">
                            <w:pPr>
                              <w:rPr>
                                <w:rFonts w:ascii="Palatino Linotype" w:hAnsi="Palatino Linotype"/>
                                <w:sz w:val="20"/>
                                <w:szCs w:val="20"/>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EE09F5" id="AutoShape 14" o:spid="_x0000_s1027" style="position:absolute;margin-left:388.9pt;margin-top:1.5pt;width:182.95pt;height:74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62ZgIAAL8EAAAOAAAAZHJzL2Uyb0RvYy54bWysVMtu2zAQvBfoPxC817JkK3GEyEFiw0WB&#10;tA2Q9gNoipKI8lWStpx+fZcr23HaW9GLwN0lZ18zur07aEX2wgdpTU3zyZQSYbhtpOlq+v3b5sOC&#10;khCZaZiyRtT0RQR6t3z/7nZwlShsb1UjPAEQE6rB1bSP0VVZFngvNAsT64SBYGu9ZhFM32WNZwOg&#10;a5UV0+lVNljfOG+5CAG86zFIl4jftoLHr20bRCSqplBbxK/H7zZ9s+UtqzrPXC/5sQz2D1VoJg0k&#10;PUOtWWRk5+VfUFpyb4Nt44Rbndm2lVxgD9BNPv2jm+eeOYG9wHCCO48p/D9Y/mX/5IlsalrkBSWG&#10;aVjS/S5azE3yeZrQ4EIFF5/dk089Bvdo+Y9AjF31zHTi3ns79II1UFee7mdvHiQjwFOyHT7bBuAZ&#10;wOOwDq3XCRDGQA64k5fzTsQhEg7OYlbM5lclJRxiN/NyMStKzMGq03PnQ/worCbpUFMPS0d4tn8M&#10;MZXDqtMVLN8q2WykUmj4brtSnuwZEKR8uHlYl/hW7TQUO7qBZ9MjU8ANfBrdi5Mb8MMIg7nCJb4y&#10;ZADg67wE9nEGDG8Vi3DUDmYeTEcJUx1Ih0ePid+8PsKO+Taby4SXSVJ3axb68R4ijMTWMoK6lNQ1&#10;xWqxCyhXmdS7QH0cZ3Ta0rjteNgekBW4zxTb2uYFdujtKCGQPBx6639RMoB8oJefO+YFJeqTSTxY&#10;FItFEhxa8/IahkiJfxPbonU9y0tgHjMc0GoKsxmPqzjKdOe87HpIluN8jE3sbCUu9rWwI+lAJbiD&#10;o6KTDC9tvPX631n+BgAA//8DAFBLAwQUAAYACAAAACEA0yWGfuIAAAALAQAADwAAAGRycy9kb3du&#10;cmV2LnhtbEyPTU/CQBCG7yb+h82YeJNt+bBQuiVoNDGcpJB4XbpD29idbboLVH69w0lvM3knzzxv&#10;thpsK87Y+8aRgngUgUAqnWmoUrDfvT/NQfigyejWESr4QQ+r/P4u06lxF9riuQiVYAj5VCuoQ+hS&#10;KX1Zo9V+5Dokzo6utzrw2lfS9PrCcNvKcRQ9S6sb4g+17vC1xvK7OFkFk4Vbz+OXYvZ17T72281b&#10;Za+7T6UeH4b1EkTAIfwdw02f1SFnp4M7kfGiVZAkCasHhnGlWx5PJwmIA0/TxXgGMs/k/w75LwAA&#10;AP//AwBQSwECLQAUAAYACAAAACEAtoM4kv4AAADhAQAAEwAAAAAAAAAAAAAAAAAAAAAAW0NvbnRl&#10;bnRfVHlwZXNdLnhtbFBLAQItABQABgAIAAAAIQA4/SH/1gAAAJQBAAALAAAAAAAAAAAAAAAAAC8B&#10;AABfcmVscy8ucmVsc1BLAQItABQABgAIAAAAIQChJd62ZgIAAL8EAAAOAAAAAAAAAAAAAAAAAC4C&#10;AABkcnMvZTJvRG9jLnhtbFBLAQItABQABgAIAAAAIQDTJYZ+4gAAAAsBAAAPAAAAAAAAAAAAAAAA&#10;AMAEAABkcnMvZG93bnJldi54bWxQSwUGAAAAAAQABADzAAAAzwUAAAAA&#10;" fillcolor="#deebf7" strokecolor="red" strokeweight="4.5pt">
                <v:textbox inset="14.4pt,36pt,14.4pt,5.76pt">
                  <w:txbxContent>
                    <w:p w14:paraId="253BD11D" w14:textId="77777777" w:rsidR="00142CF2" w:rsidRPr="004942F6" w:rsidRDefault="00142CF2" w:rsidP="00142CF2">
                      <w:pPr>
                        <w:jc w:val="center"/>
                        <w:rPr>
                          <w:rFonts w:ascii="Palatino Linotype" w:hAnsi="Palatino Linotype"/>
                          <w:b/>
                          <w:i/>
                          <w:sz w:val="20"/>
                          <w:szCs w:val="20"/>
                        </w:rPr>
                      </w:pPr>
                      <w:r w:rsidRPr="004942F6">
                        <w:rPr>
                          <w:rFonts w:ascii="Palatino Linotype" w:hAnsi="Palatino Linotype"/>
                          <w:b/>
                          <w:i/>
                          <w:sz w:val="20"/>
                          <w:szCs w:val="20"/>
                        </w:rPr>
                        <w:t>Faithful worship – Eager learning – Diverse community:</w:t>
                      </w:r>
                    </w:p>
                    <w:p w14:paraId="02D21CE8" w14:textId="77777777" w:rsidR="00142CF2" w:rsidRPr="004942F6" w:rsidRDefault="00142CF2" w:rsidP="00142CF2">
                      <w:pPr>
                        <w:jc w:val="center"/>
                        <w:rPr>
                          <w:rFonts w:ascii="Palatino Linotype" w:hAnsi="Palatino Linotype"/>
                          <w:b/>
                          <w:i/>
                          <w:sz w:val="20"/>
                          <w:szCs w:val="20"/>
                        </w:rPr>
                      </w:pPr>
                      <w:r w:rsidRPr="004942F6">
                        <w:rPr>
                          <w:rFonts w:ascii="Palatino Linotype" w:hAnsi="Palatino Linotype"/>
                          <w:b/>
                          <w:i/>
                          <w:sz w:val="20"/>
                          <w:szCs w:val="20"/>
                        </w:rPr>
                        <w:t>Formation for generous service in God’s Church.</w:t>
                      </w:r>
                    </w:p>
                    <w:p w14:paraId="51AB9BD0" w14:textId="77777777" w:rsidR="00142CF2" w:rsidRPr="00111442" w:rsidRDefault="00142CF2" w:rsidP="00142CF2">
                      <w:pPr>
                        <w:rPr>
                          <w:rFonts w:ascii="Calibri Light" w:eastAsia="Times New Roman" w:hAnsi="Calibri Light" w:cs="Times New Roman"/>
                          <w:color w:val="5B9BD5"/>
                          <w:sz w:val="20"/>
                          <w:szCs w:val="20"/>
                        </w:rPr>
                      </w:pPr>
                      <w:r w:rsidRPr="00DE6359">
                        <w:rPr>
                          <w:rFonts w:ascii="Palatino Linotype" w:hAnsi="Palatino Linotype"/>
                          <w:sz w:val="20"/>
                          <w:szCs w:val="20"/>
                        </w:rPr>
                        <w:t>Cuddesdon treasures and seeks to reflect the comprehensiveness of the Church of God for God’s world. Believing that there neither is nor should be any division in the Body of Christ, we are committed to the flourishing of all and to building a community in which this is realised by the grace of God, where all play unique and complementary parts in the service of the Gospel.</w:t>
                      </w:r>
                    </w:p>
                    <w:p w14:paraId="3F8568DC" w14:textId="77777777" w:rsidR="00142CF2" w:rsidRPr="00DE6359" w:rsidRDefault="00142CF2" w:rsidP="00142CF2">
                      <w:pPr>
                        <w:rPr>
                          <w:rFonts w:ascii="Palatino Linotype" w:hAnsi="Palatino Linotype"/>
                          <w:sz w:val="20"/>
                          <w:szCs w:val="20"/>
                        </w:rPr>
                      </w:pPr>
                      <w:r w:rsidRPr="00DE6359">
                        <w:rPr>
                          <w:rFonts w:ascii="Palatino Linotype" w:hAnsi="Palatino Linotype"/>
                          <w:sz w:val="20"/>
                          <w:szCs w:val="20"/>
                        </w:rPr>
                        <w:t>Within this ordered unity there is much diversity, promising both enrichment and challenge for each individual. We believe that each member brings particular gifts and insights and is to be a blessing to the others. Diversity calls for generosity on the part of each, more than mere tolerance, and a recognition that all are likely to experience sacrifice, as well as affirmation and accep</w:t>
                      </w:r>
                      <w:r>
                        <w:rPr>
                          <w:rFonts w:ascii="Palatino Linotype" w:hAnsi="Palatino Linotype"/>
                          <w:sz w:val="20"/>
                          <w:szCs w:val="20"/>
                        </w:rPr>
                        <w:t>tance, as we grow together</w:t>
                      </w:r>
                      <w:r w:rsidRPr="00DE6359">
                        <w:rPr>
                          <w:rFonts w:ascii="Palatino Linotype" w:hAnsi="Palatino Linotype"/>
                          <w:sz w:val="20"/>
                          <w:szCs w:val="20"/>
                        </w:rPr>
                        <w:t xml:space="preserve"> in God’s wisdom and love.</w:t>
                      </w:r>
                    </w:p>
                    <w:p w14:paraId="7C1498C9" w14:textId="77777777" w:rsidR="00142CF2" w:rsidRDefault="00142CF2" w:rsidP="00142CF2">
                      <w:pPr>
                        <w:rPr>
                          <w:rFonts w:ascii="Palatino Linotype" w:hAnsi="Palatino Linotype"/>
                          <w:sz w:val="20"/>
                          <w:szCs w:val="20"/>
                        </w:rPr>
                      </w:pPr>
                      <w:r w:rsidRPr="00DE6359">
                        <w:rPr>
                          <w:rFonts w:ascii="Palatino Linotype" w:hAnsi="Palatino Linotype"/>
                          <w:sz w:val="20"/>
                          <w:szCs w:val="20"/>
                        </w:rPr>
                        <w:t>We rejoice in our unity and celebrate our diversity through a commitment on</w:t>
                      </w:r>
                      <w:r>
                        <w:rPr>
                          <w:rFonts w:ascii="Palatino Linotype" w:hAnsi="Palatino Linotype"/>
                          <w:sz w:val="20"/>
                          <w:szCs w:val="20"/>
                        </w:rPr>
                        <w:t xml:space="preserve"> all our pathways to faithful</w:t>
                      </w:r>
                      <w:r w:rsidRPr="00DE6359">
                        <w:rPr>
                          <w:rFonts w:ascii="Palatino Linotype" w:hAnsi="Palatino Linotype"/>
                          <w:sz w:val="20"/>
                          <w:szCs w:val="20"/>
                        </w:rPr>
                        <w:t xml:space="preserve"> worship, eager learning and joyful table fellowship</w:t>
                      </w:r>
                      <w:r>
                        <w:rPr>
                          <w:rFonts w:ascii="Palatino Linotype" w:hAnsi="Palatino Linotype"/>
                          <w:sz w:val="20"/>
                          <w:szCs w:val="20"/>
                        </w:rPr>
                        <w:t xml:space="preserve"> in diverse community. We seek to </w:t>
                      </w:r>
                      <w:r w:rsidRPr="00DE6359">
                        <w:rPr>
                          <w:rFonts w:ascii="Palatino Linotype" w:hAnsi="Palatino Linotype"/>
                          <w:sz w:val="20"/>
                          <w:szCs w:val="20"/>
                        </w:rPr>
                        <w:t>delight in our common calling, and in one another, to have fun as we learn and grow by God’s grace and to look for, and see, in one another and our joint enterprise, the fruit of the Spirit and the signs of the Kingdom.</w:t>
                      </w:r>
                    </w:p>
                    <w:p w14:paraId="3D364132" w14:textId="77777777" w:rsidR="00142CF2" w:rsidRPr="00DE6359" w:rsidRDefault="00142CF2" w:rsidP="00142CF2">
                      <w:pPr>
                        <w:rPr>
                          <w:rFonts w:ascii="Palatino Linotype" w:hAnsi="Palatino Linotype"/>
                          <w:sz w:val="20"/>
                          <w:szCs w:val="20"/>
                        </w:rPr>
                      </w:pPr>
                      <w:r>
                        <w:rPr>
                          <w:rFonts w:ascii="Palatino Linotype" w:hAnsi="Palatino Linotype"/>
                          <w:sz w:val="20"/>
                          <w:szCs w:val="20"/>
                        </w:rPr>
                        <w:t>Hospitality and environmental responsibility are at the heart of our common calling. We aspire to be an institution living in harmony with creation and a place of learning, association and refreshment for individuals and groups in a wide range of circumstances.</w:t>
                      </w:r>
                    </w:p>
                    <w:p w14:paraId="656FDD79" w14:textId="77777777" w:rsidR="00142CF2" w:rsidRPr="00DE6359" w:rsidRDefault="00142CF2" w:rsidP="00142CF2">
                      <w:pPr>
                        <w:rPr>
                          <w:rFonts w:ascii="Palatino Linotype" w:hAnsi="Palatino Linotype"/>
                          <w:sz w:val="20"/>
                          <w:szCs w:val="20"/>
                        </w:rPr>
                      </w:pPr>
                    </w:p>
                  </w:txbxContent>
                </v:textbox>
                <w10:wrap type="tight" anchorx="page"/>
              </v:rect>
            </w:pict>
          </mc:Fallback>
        </mc:AlternateContent>
      </w:r>
    </w:p>
    <w:p w14:paraId="705E26EB" w14:textId="77777777" w:rsidR="00142CF2" w:rsidRPr="000C6B57" w:rsidRDefault="00142CF2" w:rsidP="00142CF2">
      <w:pPr>
        <w:rPr>
          <w:sz w:val="20"/>
          <w:szCs w:val="20"/>
        </w:rPr>
      </w:pPr>
      <w:r w:rsidRPr="00905BA9">
        <w:rPr>
          <w:rFonts w:eastAsia="Times New Roman" w:cs="Arial"/>
          <w:b/>
          <w:noProof/>
          <w:sz w:val="28"/>
          <w:szCs w:val="28"/>
          <w:lang w:eastAsia="en-GB"/>
        </w:rPr>
        <mc:AlternateContent>
          <mc:Choice Requires="wps">
            <w:drawing>
              <wp:anchor distT="45720" distB="45720" distL="114300" distR="114300" simplePos="0" relativeHeight="251660288" behindDoc="0" locked="0" layoutInCell="1" allowOverlap="1" wp14:anchorId="0E1E7C65" wp14:editId="4296EEFB">
                <wp:simplePos x="0" y="0"/>
                <wp:positionH relativeFrom="margin">
                  <wp:posOffset>38100</wp:posOffset>
                </wp:positionH>
                <wp:positionV relativeFrom="paragraph">
                  <wp:posOffset>767715</wp:posOffset>
                </wp:positionV>
                <wp:extent cx="4328160" cy="1404620"/>
                <wp:effectExtent l="0" t="0" r="152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404620"/>
                        </a:xfrm>
                        <a:prstGeom prst="rect">
                          <a:avLst/>
                        </a:prstGeom>
                        <a:solidFill>
                          <a:srgbClr val="FFFFFF"/>
                        </a:solidFill>
                        <a:ln w="9525">
                          <a:solidFill>
                            <a:srgbClr val="000000"/>
                          </a:solidFill>
                          <a:miter lim="800000"/>
                          <a:headEnd/>
                          <a:tailEnd/>
                        </a:ln>
                      </wps:spPr>
                      <wps:txbx>
                        <w:txbxContent>
                          <w:p w14:paraId="30FEC5FE" w14:textId="77777777" w:rsidR="00142CF2" w:rsidRDefault="00142CF2" w:rsidP="00142CF2">
                            <w:pPr>
                              <w:rPr>
                                <w:sz w:val="20"/>
                                <w:szCs w:val="20"/>
                              </w:rPr>
                            </w:pPr>
                            <w:r>
                              <w:rPr>
                                <w:sz w:val="20"/>
                                <w:szCs w:val="20"/>
                              </w:rPr>
                              <w:t>Ripon College Cuddesdon (‘Cuddesdon’), which is one of the larger and more complex of the Theological Education Institutions serving the Church of England, intends to appoint two Tutors in Theology (a total of up to 1.7 fte) to teach across a range of curriculum areas and to share in the formation and pastoral support of students in Cuddesdon, near Oxford.</w:t>
                            </w:r>
                          </w:p>
                          <w:p w14:paraId="38FE6CF4" w14:textId="77777777" w:rsidR="00142CF2" w:rsidRDefault="00142CF2" w:rsidP="00142CF2">
                            <w:pPr>
                              <w:rPr>
                                <w:sz w:val="20"/>
                                <w:szCs w:val="20"/>
                              </w:rPr>
                            </w:pPr>
                            <w:r>
                              <w:rPr>
                                <w:sz w:val="20"/>
                                <w:szCs w:val="20"/>
                              </w:rPr>
                              <w:t xml:space="preserve">Both at our centre at Cuddesdon, and through diocesan and other partnerships in three other centres, we are committed to the encouragement and formation of lay and ordained ministers of character and faithfulness, imagination and courage. We have developed strong relationships with dioceses expressed through regional courses and with the Church Mission Society to offer training and formation for Ordained Pioneer Ministers. We are well known as a centre of excellence attracting students from across the Church of England and further afield, across a range of ecclesiastical and theological traditions and – increasingly – a diverse range of educational and social backgrounds. The student body includes both full- and part-time, residential and non-residential students, single, partnered, with and without family commitments. We are proud of our reputation as a place where the ordained ministry of women has long been celebrated, whilst respecting that the Church recognises a range of positions on this matter. </w:t>
                            </w:r>
                          </w:p>
                          <w:p w14:paraId="13A691A7" w14:textId="77777777" w:rsidR="00142CF2" w:rsidRPr="003B1452" w:rsidRDefault="00142CF2" w:rsidP="00142CF2">
                            <w:pPr>
                              <w:rPr>
                                <w:sz w:val="20"/>
                                <w:szCs w:val="20"/>
                              </w:rPr>
                            </w:pPr>
                            <w:r>
                              <w:rPr>
                                <w:sz w:val="20"/>
                                <w:szCs w:val="20"/>
                              </w:rPr>
                              <w:t xml:space="preserve">Recent and ongoing areas of particular interest to us have included Ecotheology, Black Theology and the Science-Religion interface. As we continue to explore these agendas we remain open to new challenges and new possibilities, welcoming the particular enthusiasms and interests brought into our life by faculty and other colleagues, students and other members of our extended community. </w:t>
                            </w:r>
                          </w:p>
                          <w:p w14:paraId="782E724E" w14:textId="77777777" w:rsidR="00142CF2" w:rsidRPr="003B1452" w:rsidRDefault="00142CF2" w:rsidP="00142CF2">
                            <w:pPr>
                              <w:rPr>
                                <w:sz w:val="20"/>
                                <w:szCs w:val="20"/>
                              </w:rPr>
                            </w:pPr>
                            <w:r w:rsidRPr="003B1452">
                              <w:rPr>
                                <w:sz w:val="20"/>
                                <w:szCs w:val="20"/>
                              </w:rPr>
                              <w:t>T</w:t>
                            </w:r>
                            <w:r>
                              <w:rPr>
                                <w:sz w:val="20"/>
                                <w:szCs w:val="20"/>
                              </w:rPr>
                              <w:t>he two universities to which Cuddesdon</w:t>
                            </w:r>
                            <w:r w:rsidRPr="003B1452">
                              <w:rPr>
                                <w:sz w:val="20"/>
                                <w:szCs w:val="20"/>
                              </w:rPr>
                              <w:t xml:space="preserve"> most directly relates are Oxford and Durham. Most students study for the Common Awards validated by Durham University, with some working for the Oxford University BA in Theology or MTh in Applied Theology or other Oxford degrees.  </w:t>
                            </w:r>
                          </w:p>
                          <w:p w14:paraId="28E414D8" w14:textId="77777777" w:rsidR="00142CF2" w:rsidRPr="003B1452" w:rsidRDefault="00142CF2" w:rsidP="00142CF2">
                            <w:pPr>
                              <w:rPr>
                                <w:sz w:val="20"/>
                                <w:szCs w:val="20"/>
                              </w:rPr>
                            </w:pPr>
                            <w:r>
                              <w:rPr>
                                <w:sz w:val="20"/>
                                <w:szCs w:val="20"/>
                              </w:rPr>
                              <w:t>Cuddesdon</w:t>
                            </w:r>
                            <w:r w:rsidRPr="003B1452">
                              <w:rPr>
                                <w:sz w:val="20"/>
                                <w:szCs w:val="20"/>
                              </w:rPr>
                              <w:t xml:space="preserve"> is a member of the Oxford Partnership in Theological Education and Training which ensures close relationships with the other Anglican Theological Colleges in Oxford as well as colleg</w:t>
                            </w:r>
                            <w:r>
                              <w:rPr>
                                <w:sz w:val="20"/>
                                <w:szCs w:val="20"/>
                              </w:rPr>
                              <w:t xml:space="preserve">es of other denominations (e.g. </w:t>
                            </w:r>
                            <w:r w:rsidRPr="003B1452">
                              <w:rPr>
                                <w:sz w:val="20"/>
                                <w:szCs w:val="20"/>
                              </w:rPr>
                              <w:t>Baptist and Roman Catholic). We have welcomed non-Anglicans as staff members and so a commitment to ecumenical cooper</w:t>
                            </w:r>
                            <w:r>
                              <w:rPr>
                                <w:sz w:val="20"/>
                                <w:szCs w:val="20"/>
                              </w:rPr>
                              <w:t>ation will be essential for these</w:t>
                            </w:r>
                            <w:r w:rsidRPr="003B1452">
                              <w:rPr>
                                <w:sz w:val="20"/>
                                <w:szCs w:val="20"/>
                              </w:rPr>
                              <w:t xml:space="preserve"> role</w:t>
                            </w:r>
                            <w:r>
                              <w:rPr>
                                <w:sz w:val="20"/>
                                <w:szCs w:val="20"/>
                              </w:rPr>
                              <w:t>s</w:t>
                            </w:r>
                            <w:r w:rsidRPr="003B1452">
                              <w:rPr>
                                <w:sz w:val="20"/>
                                <w:szCs w:val="20"/>
                              </w:rPr>
                              <w:t>.</w:t>
                            </w:r>
                          </w:p>
                          <w:p w14:paraId="51007BB5" w14:textId="77777777" w:rsidR="00142CF2" w:rsidRDefault="00142CF2" w:rsidP="00142CF2">
                            <w:pPr>
                              <w:rPr>
                                <w:sz w:val="20"/>
                                <w:szCs w:val="20"/>
                              </w:rPr>
                            </w:pPr>
                            <w:r>
                              <w:rPr>
                                <w:sz w:val="20"/>
                                <w:szCs w:val="20"/>
                              </w:rPr>
                              <w:t>Cuddesdon</w:t>
                            </w:r>
                            <w:r w:rsidRPr="003B1452">
                              <w:rPr>
                                <w:sz w:val="20"/>
                                <w:szCs w:val="20"/>
                              </w:rPr>
                              <w:t xml:space="preserve"> has developed strong links across the Anglican Communion worldwide, including important relationships in Hong Kong, China, the West Indies, South Afric</w:t>
                            </w:r>
                            <w:r>
                              <w:rPr>
                                <w:sz w:val="20"/>
                                <w:szCs w:val="20"/>
                              </w:rPr>
                              <w:t>a, New Zealand and the USA. W</w:t>
                            </w:r>
                            <w:r w:rsidRPr="003B1452">
                              <w:rPr>
                                <w:sz w:val="20"/>
                                <w:szCs w:val="20"/>
                              </w:rPr>
                              <w:t>e regularly welcome visiting scholars from overseas.</w:t>
                            </w:r>
                          </w:p>
                          <w:p w14:paraId="1A96B569" w14:textId="77777777" w:rsidR="00142CF2" w:rsidRDefault="00142CF2" w:rsidP="00142CF2">
                            <w:pPr>
                              <w:rPr>
                                <w:rFonts w:cstheme="minorHAnsi"/>
                                <w:sz w:val="20"/>
                                <w:szCs w:val="20"/>
                              </w:rPr>
                            </w:pPr>
                            <w:r w:rsidRPr="003B1452">
                              <w:rPr>
                                <w:rFonts w:cstheme="minorHAnsi"/>
                                <w:sz w:val="20"/>
                                <w:szCs w:val="20"/>
                              </w:rPr>
                              <w:t>Hospitality and environmental responsibility are at the heart of our common calling. We aspire to be an institution living in harmony with creation and a place of learning, association and refreshment for individuals and groups in a wide range of circumstances.</w:t>
                            </w:r>
                          </w:p>
                          <w:p w14:paraId="22BA2AC7" w14:textId="77777777" w:rsidR="00142CF2" w:rsidRPr="00890F33" w:rsidRDefault="00142CF2" w:rsidP="00142CF2">
                            <w:pPr>
                              <w:rPr>
                                <w:rFonts w:cstheme="minorHAnsi"/>
                              </w:rPr>
                            </w:pPr>
                            <w:r>
                              <w:rPr>
                                <w:rFonts w:cstheme="minorHAnsi"/>
                                <w:sz w:val="20"/>
                                <w:szCs w:val="20"/>
                              </w:rPr>
                              <w:t>Cuddesdon is keen to enhance the diversity of the background of its community and so welcomes applications from demographics currently under-represented amongst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E7C65" id="_x0000_s1028" type="#_x0000_t202" style="position:absolute;margin-left:3pt;margin-top:60.45pt;width:340.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17KAIAAE4EAAAOAAAAZHJzL2Uyb0RvYy54bWysVNtu2zAMfR+wfxD0vvgyJ02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XNsytK&#10;FPQo0iMfPXmnR5IHfgbjSgx7MBjoRzxGnWOtztxr9t0RpTcdqB2/tVYPHYcG88vCzeTi6oTjAkg9&#10;fNINPgN7ryPQ2No+kId0EERHnZ7O2oRUGB4Wb/NltkAXQ19WpMUij+olUJ6uG+v8B657EjYVtSh+&#10;hIfDvfMhHShPIeE1p6VotkLKaNhdvZGWHAAbZRu/WMGLMKnIUNHreT6fGPgrRBq/P0H0wmPHS9FX&#10;dHkOgjLw9l41sR89CDntMWWpjkQG7iYW/ViPk2YnfWrdPCGzVk8NjgOJm07bn5QM2NwVdT/2YDkl&#10;8qNCda6zogjTEI1ifoVUEnvpqS89oBhCVdRTMm03Pk5Q5M3coopbEfkNck+ZHFPGpo20HwcsTMWl&#10;HaN+/QbWzwAAAP//AwBQSwMEFAAGAAgAAAAhAAX4ICLeAAAACQEAAA8AAABkcnMvZG93bnJldi54&#10;bWxMj8FuwjAMhu+T9g6RJ+2CRkoZBbqmaEPitBMdu4fGa6s1TpcEKG8/78SO9m99/v5iM9penNGH&#10;zpGC2TQBgVQ701Gj4PCxe1qBCFGT0b0jVHDFAJvy/q7QuXEX2uO5io1gCIVcK2hjHHIpQ92i1WHq&#10;BiTOvpy3OvLoG2m8vjDc9jJNkkxa3RF/aPWA2xbr7+pkFWQ/1Xzy/mkmtL/u3nxtF2Z7WCj1+DC+&#10;voCIOMbbMfzpszqU7HR0JzJB9MzgJpHXabIGwXm2WmYgjgrmz+kMZFnI/w3KXwAAAP//AwBQSwEC&#10;LQAUAAYACAAAACEAtoM4kv4AAADhAQAAEwAAAAAAAAAAAAAAAAAAAAAAW0NvbnRlbnRfVHlwZXNd&#10;LnhtbFBLAQItABQABgAIAAAAIQA4/SH/1gAAAJQBAAALAAAAAAAAAAAAAAAAAC8BAABfcmVscy8u&#10;cmVsc1BLAQItABQABgAIAAAAIQCfTf17KAIAAE4EAAAOAAAAAAAAAAAAAAAAAC4CAABkcnMvZTJv&#10;RG9jLnhtbFBLAQItABQABgAIAAAAIQAF+CAi3gAAAAkBAAAPAAAAAAAAAAAAAAAAAIIEAABkcnMv&#10;ZG93bnJldi54bWxQSwUGAAAAAAQABADzAAAAjQUAAAAA&#10;">
                <v:textbox style="mso-fit-shape-to-text:t">
                  <w:txbxContent>
                    <w:p w14:paraId="30FEC5FE" w14:textId="77777777" w:rsidR="00142CF2" w:rsidRDefault="00142CF2" w:rsidP="00142CF2">
                      <w:pPr>
                        <w:rPr>
                          <w:sz w:val="20"/>
                          <w:szCs w:val="20"/>
                        </w:rPr>
                      </w:pPr>
                      <w:r>
                        <w:rPr>
                          <w:sz w:val="20"/>
                          <w:szCs w:val="20"/>
                        </w:rPr>
                        <w:t>Ripon College Cuddesdon (‘Cuddesdon’), which is one of the larger and more complex of the Theological Education Institutions serving the Church of England, intends to appoint two Tutors in Theology (a total of up to 1.7 fte) to teach across a range of curriculum areas and to share in the formation and pastoral support of students in Cuddesdon, near Oxford.</w:t>
                      </w:r>
                    </w:p>
                    <w:p w14:paraId="38FE6CF4" w14:textId="77777777" w:rsidR="00142CF2" w:rsidRDefault="00142CF2" w:rsidP="00142CF2">
                      <w:pPr>
                        <w:rPr>
                          <w:sz w:val="20"/>
                          <w:szCs w:val="20"/>
                        </w:rPr>
                      </w:pPr>
                      <w:r>
                        <w:rPr>
                          <w:sz w:val="20"/>
                          <w:szCs w:val="20"/>
                        </w:rPr>
                        <w:t xml:space="preserve">Both at our centre at Cuddesdon, and through diocesan and other partnerships in three other centres, we are committed to the encouragement and formation of lay and ordained ministers of character and faithfulness, imagination and courage. We have developed strong relationships with dioceses expressed through regional courses and with the Church Mission Society to offer training and formation for Ordained Pioneer Ministers. We are well known as a centre of excellence attracting students from across the Church of England and further afield, across a range of ecclesiastical and theological traditions and – increasingly – a diverse range of educational and social backgrounds. The student body includes both full- and part-time, residential and non-residential students, single, partnered, with and without family commitments. We are proud of our reputation as a place where the ordained ministry of women has long been celebrated, whilst respecting that the Church recognises a range of positions on this matter. </w:t>
                      </w:r>
                    </w:p>
                    <w:p w14:paraId="13A691A7" w14:textId="77777777" w:rsidR="00142CF2" w:rsidRPr="003B1452" w:rsidRDefault="00142CF2" w:rsidP="00142CF2">
                      <w:pPr>
                        <w:rPr>
                          <w:sz w:val="20"/>
                          <w:szCs w:val="20"/>
                        </w:rPr>
                      </w:pPr>
                      <w:r>
                        <w:rPr>
                          <w:sz w:val="20"/>
                          <w:szCs w:val="20"/>
                        </w:rPr>
                        <w:t xml:space="preserve">Recent and ongoing areas of particular interest to us have included Ecotheology, Black Theology and the Science-Religion interface. As we continue to explore these agendas we remain open to new challenges and new possibilities, welcoming the particular enthusiasms and interests brought into our life by faculty and other colleagues, students and other members of our extended community. </w:t>
                      </w:r>
                    </w:p>
                    <w:p w14:paraId="782E724E" w14:textId="77777777" w:rsidR="00142CF2" w:rsidRPr="003B1452" w:rsidRDefault="00142CF2" w:rsidP="00142CF2">
                      <w:pPr>
                        <w:rPr>
                          <w:sz w:val="20"/>
                          <w:szCs w:val="20"/>
                        </w:rPr>
                      </w:pPr>
                      <w:r w:rsidRPr="003B1452">
                        <w:rPr>
                          <w:sz w:val="20"/>
                          <w:szCs w:val="20"/>
                        </w:rPr>
                        <w:t>T</w:t>
                      </w:r>
                      <w:r>
                        <w:rPr>
                          <w:sz w:val="20"/>
                          <w:szCs w:val="20"/>
                        </w:rPr>
                        <w:t>he two universities to which Cuddesdon</w:t>
                      </w:r>
                      <w:r w:rsidRPr="003B1452">
                        <w:rPr>
                          <w:sz w:val="20"/>
                          <w:szCs w:val="20"/>
                        </w:rPr>
                        <w:t xml:space="preserve"> most directly relates are Oxford and Durham. Most students study for the Common Awards validated by Durham University, with some working for the Oxford University BA in Theology or MTh in Applied Theology or other Oxford degrees.  </w:t>
                      </w:r>
                    </w:p>
                    <w:p w14:paraId="28E414D8" w14:textId="77777777" w:rsidR="00142CF2" w:rsidRPr="003B1452" w:rsidRDefault="00142CF2" w:rsidP="00142CF2">
                      <w:pPr>
                        <w:rPr>
                          <w:sz w:val="20"/>
                          <w:szCs w:val="20"/>
                        </w:rPr>
                      </w:pPr>
                      <w:r>
                        <w:rPr>
                          <w:sz w:val="20"/>
                          <w:szCs w:val="20"/>
                        </w:rPr>
                        <w:t>Cuddesdon</w:t>
                      </w:r>
                      <w:r w:rsidRPr="003B1452">
                        <w:rPr>
                          <w:sz w:val="20"/>
                          <w:szCs w:val="20"/>
                        </w:rPr>
                        <w:t xml:space="preserve"> is a member of the Oxford Partnership in Theological Education and Training which ensures close relationships with the other Anglican Theological Colleges in Oxford as well as colleg</w:t>
                      </w:r>
                      <w:r>
                        <w:rPr>
                          <w:sz w:val="20"/>
                          <w:szCs w:val="20"/>
                        </w:rPr>
                        <w:t xml:space="preserve">es of other denominations (e.g. </w:t>
                      </w:r>
                      <w:r w:rsidRPr="003B1452">
                        <w:rPr>
                          <w:sz w:val="20"/>
                          <w:szCs w:val="20"/>
                        </w:rPr>
                        <w:t>Baptist and Roman Catholic). We have welcomed non-Anglicans as staff members and so a commitment to ecumenical cooper</w:t>
                      </w:r>
                      <w:r>
                        <w:rPr>
                          <w:sz w:val="20"/>
                          <w:szCs w:val="20"/>
                        </w:rPr>
                        <w:t>ation will be essential for these</w:t>
                      </w:r>
                      <w:r w:rsidRPr="003B1452">
                        <w:rPr>
                          <w:sz w:val="20"/>
                          <w:szCs w:val="20"/>
                        </w:rPr>
                        <w:t xml:space="preserve"> role</w:t>
                      </w:r>
                      <w:r>
                        <w:rPr>
                          <w:sz w:val="20"/>
                          <w:szCs w:val="20"/>
                        </w:rPr>
                        <w:t>s</w:t>
                      </w:r>
                      <w:r w:rsidRPr="003B1452">
                        <w:rPr>
                          <w:sz w:val="20"/>
                          <w:szCs w:val="20"/>
                        </w:rPr>
                        <w:t>.</w:t>
                      </w:r>
                    </w:p>
                    <w:p w14:paraId="51007BB5" w14:textId="77777777" w:rsidR="00142CF2" w:rsidRDefault="00142CF2" w:rsidP="00142CF2">
                      <w:pPr>
                        <w:rPr>
                          <w:sz w:val="20"/>
                          <w:szCs w:val="20"/>
                        </w:rPr>
                      </w:pPr>
                      <w:r>
                        <w:rPr>
                          <w:sz w:val="20"/>
                          <w:szCs w:val="20"/>
                        </w:rPr>
                        <w:t>Cuddesdon</w:t>
                      </w:r>
                      <w:r w:rsidRPr="003B1452">
                        <w:rPr>
                          <w:sz w:val="20"/>
                          <w:szCs w:val="20"/>
                        </w:rPr>
                        <w:t xml:space="preserve"> has developed strong links across the Anglican Communion worldwide, including important relationships in Hong Kong, China, the West Indies, South Afric</w:t>
                      </w:r>
                      <w:r>
                        <w:rPr>
                          <w:sz w:val="20"/>
                          <w:szCs w:val="20"/>
                        </w:rPr>
                        <w:t>a, New Zealand and the USA. W</w:t>
                      </w:r>
                      <w:r w:rsidRPr="003B1452">
                        <w:rPr>
                          <w:sz w:val="20"/>
                          <w:szCs w:val="20"/>
                        </w:rPr>
                        <w:t>e regularly welcome visiting scholars from overseas.</w:t>
                      </w:r>
                    </w:p>
                    <w:p w14:paraId="1A96B569" w14:textId="77777777" w:rsidR="00142CF2" w:rsidRDefault="00142CF2" w:rsidP="00142CF2">
                      <w:pPr>
                        <w:rPr>
                          <w:rFonts w:cstheme="minorHAnsi"/>
                          <w:sz w:val="20"/>
                          <w:szCs w:val="20"/>
                        </w:rPr>
                      </w:pPr>
                      <w:r w:rsidRPr="003B1452">
                        <w:rPr>
                          <w:rFonts w:cstheme="minorHAnsi"/>
                          <w:sz w:val="20"/>
                          <w:szCs w:val="20"/>
                        </w:rPr>
                        <w:t>Hospitality and environmental responsibility are at the heart of our common calling. We aspire to be an institution living in harmony with creation and a place of learning, association and refreshment for individuals and groups in a wide range of circumstances.</w:t>
                      </w:r>
                    </w:p>
                    <w:p w14:paraId="22BA2AC7" w14:textId="77777777" w:rsidR="00142CF2" w:rsidRPr="00890F33" w:rsidRDefault="00142CF2" w:rsidP="00142CF2">
                      <w:pPr>
                        <w:rPr>
                          <w:rFonts w:cstheme="minorHAnsi"/>
                        </w:rPr>
                      </w:pPr>
                      <w:r>
                        <w:rPr>
                          <w:rFonts w:cstheme="minorHAnsi"/>
                          <w:sz w:val="20"/>
                          <w:szCs w:val="20"/>
                        </w:rPr>
                        <w:t>Cuddesdon is keen to enhance the diversity of the background of its community and so welcomes applications from demographics currently under-represented amongst us.</w:t>
                      </w:r>
                    </w:p>
                  </w:txbxContent>
                </v:textbox>
                <w10:wrap type="square" anchorx="margin"/>
              </v:shape>
            </w:pict>
          </mc:Fallback>
        </mc:AlternateContent>
      </w:r>
    </w:p>
    <w:p w14:paraId="6707EECB" w14:textId="77777777" w:rsidR="00142CF2" w:rsidRPr="00203783" w:rsidRDefault="00142CF2" w:rsidP="00142CF2">
      <w:pPr>
        <w:jc w:val="center"/>
        <w:rPr>
          <w:rFonts w:eastAsia="Times New Roman" w:cs="Arial"/>
          <w:b/>
          <w:sz w:val="28"/>
          <w:szCs w:val="28"/>
          <w:lang w:val="en"/>
        </w:rPr>
      </w:pPr>
    </w:p>
    <w:p w14:paraId="3660D177" w14:textId="77777777" w:rsidR="00142CF2" w:rsidRPr="00416955" w:rsidRDefault="00142CF2" w:rsidP="00142CF2">
      <w:pPr>
        <w:shd w:val="clear" w:color="auto" w:fill="FFFFFF"/>
        <w:spacing w:before="100" w:beforeAutospacing="1" w:after="100" w:afterAutospacing="1" w:line="288" w:lineRule="auto"/>
        <w:jc w:val="center"/>
        <w:outlineLvl w:val="2"/>
        <w:rPr>
          <w:rFonts w:ascii="Arial Black" w:eastAsia="Times New Roman" w:hAnsi="Arial Black" w:cs="Arial"/>
          <w:bCs/>
          <w:color w:val="FF0000"/>
          <w:lang w:val="en" w:eastAsia="en-GB"/>
        </w:rPr>
      </w:pPr>
      <w:r w:rsidRPr="00416955">
        <w:rPr>
          <w:rFonts w:ascii="Arial Black" w:eastAsia="Times New Roman" w:hAnsi="Arial Black" w:cs="Arial"/>
          <w:bCs/>
          <w:color w:val="161849"/>
          <w:sz w:val="28"/>
          <w:szCs w:val="28"/>
          <w:lang w:val="en" w:eastAsia="en-GB"/>
        </w:rPr>
        <w:t xml:space="preserve">JOB DESCRIPTION and PERSON SPECIFICATION </w:t>
      </w:r>
    </w:p>
    <w:tbl>
      <w:tblPr>
        <w:tblStyle w:val="TableGrid1"/>
        <w:tblW w:w="0" w:type="auto"/>
        <w:tblInd w:w="846" w:type="dxa"/>
        <w:tblLook w:val="01E0" w:firstRow="1" w:lastRow="1" w:firstColumn="1" w:lastColumn="1" w:noHBand="0" w:noVBand="0"/>
      </w:tblPr>
      <w:tblGrid>
        <w:gridCol w:w="1984"/>
        <w:gridCol w:w="1985"/>
        <w:gridCol w:w="1216"/>
        <w:gridCol w:w="4394"/>
      </w:tblGrid>
      <w:tr w:rsidR="00142CF2" w14:paraId="604B90BC" w14:textId="77777777" w:rsidTr="005A18F7">
        <w:tc>
          <w:tcPr>
            <w:tcW w:w="1984" w:type="dxa"/>
            <w:tcBorders>
              <w:top w:val="single" w:sz="4" w:space="0" w:color="auto"/>
              <w:left w:val="single" w:sz="4" w:space="0" w:color="auto"/>
              <w:bottom w:val="single" w:sz="4" w:space="0" w:color="auto"/>
              <w:right w:val="single" w:sz="4" w:space="0" w:color="auto"/>
            </w:tcBorders>
          </w:tcPr>
          <w:p w14:paraId="3B509567"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Job title</w:t>
            </w:r>
          </w:p>
        </w:tc>
        <w:tc>
          <w:tcPr>
            <w:tcW w:w="7595" w:type="dxa"/>
            <w:gridSpan w:val="3"/>
            <w:tcBorders>
              <w:top w:val="single" w:sz="4" w:space="0" w:color="auto"/>
              <w:left w:val="single" w:sz="4" w:space="0" w:color="auto"/>
              <w:bottom w:val="single" w:sz="4" w:space="0" w:color="auto"/>
              <w:right w:val="single" w:sz="4" w:space="0" w:color="auto"/>
            </w:tcBorders>
          </w:tcPr>
          <w:p w14:paraId="1D805BB9" w14:textId="77777777" w:rsidR="00142CF2" w:rsidRPr="00416955" w:rsidRDefault="00142CF2" w:rsidP="00416FB8">
            <w:pPr>
              <w:spacing w:before="60" w:after="60"/>
              <w:outlineLvl w:val="2"/>
              <w:rPr>
                <w:rFonts w:ascii="Arial" w:hAnsi="Arial" w:cs="Arial"/>
                <w:b/>
                <w:bCs/>
                <w:sz w:val="24"/>
                <w:szCs w:val="24"/>
                <w:lang w:val="en" w:eastAsia="en-GB"/>
              </w:rPr>
            </w:pPr>
            <w:r w:rsidRPr="00416955">
              <w:rPr>
                <w:rFonts w:ascii="Arial" w:hAnsi="Arial" w:cs="Arial"/>
                <w:b/>
                <w:bCs/>
                <w:sz w:val="24"/>
                <w:szCs w:val="24"/>
                <w:lang w:val="en" w:eastAsia="en-GB"/>
              </w:rPr>
              <w:t>Tutor</w:t>
            </w:r>
            <w:r>
              <w:rPr>
                <w:rFonts w:ascii="Arial" w:hAnsi="Arial" w:cs="Arial"/>
                <w:b/>
                <w:bCs/>
                <w:sz w:val="24"/>
                <w:szCs w:val="24"/>
                <w:lang w:val="en" w:eastAsia="en-GB"/>
              </w:rPr>
              <w:t>s</w:t>
            </w:r>
            <w:r w:rsidRPr="00416955">
              <w:rPr>
                <w:rFonts w:ascii="Arial" w:hAnsi="Arial" w:cs="Arial"/>
                <w:b/>
                <w:bCs/>
                <w:sz w:val="24"/>
                <w:szCs w:val="24"/>
                <w:lang w:val="en" w:eastAsia="en-GB"/>
              </w:rPr>
              <w:t xml:space="preserve"> in Theology</w:t>
            </w:r>
            <w:r>
              <w:rPr>
                <w:rFonts w:ascii="Arial" w:hAnsi="Arial" w:cs="Arial"/>
                <w:b/>
                <w:bCs/>
                <w:sz w:val="24"/>
                <w:szCs w:val="24"/>
                <w:lang w:val="en" w:eastAsia="en-GB"/>
              </w:rPr>
              <w:t xml:space="preserve"> (2)</w:t>
            </w:r>
          </w:p>
        </w:tc>
      </w:tr>
      <w:tr w:rsidR="00142CF2" w14:paraId="4E012327" w14:textId="77777777" w:rsidTr="005A18F7">
        <w:tc>
          <w:tcPr>
            <w:tcW w:w="1984" w:type="dxa"/>
            <w:tcBorders>
              <w:top w:val="single" w:sz="4" w:space="0" w:color="auto"/>
              <w:left w:val="single" w:sz="4" w:space="0" w:color="auto"/>
              <w:bottom w:val="single" w:sz="4" w:space="0" w:color="auto"/>
              <w:right w:val="single" w:sz="4" w:space="0" w:color="auto"/>
            </w:tcBorders>
            <w:hideMark/>
          </w:tcPr>
          <w:p w14:paraId="4DFC75E8"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Hours</w:t>
            </w:r>
          </w:p>
        </w:tc>
        <w:tc>
          <w:tcPr>
            <w:tcW w:w="1985" w:type="dxa"/>
            <w:tcBorders>
              <w:top w:val="single" w:sz="4" w:space="0" w:color="auto"/>
              <w:left w:val="single" w:sz="4" w:space="0" w:color="auto"/>
              <w:bottom w:val="single" w:sz="4" w:space="0" w:color="auto"/>
              <w:right w:val="single" w:sz="4" w:space="0" w:color="auto"/>
            </w:tcBorders>
            <w:hideMark/>
          </w:tcPr>
          <w:p w14:paraId="6944178D" w14:textId="77777777" w:rsidR="00142CF2" w:rsidRDefault="00142CF2" w:rsidP="00416FB8">
            <w:pPr>
              <w:spacing w:before="60" w:after="60"/>
              <w:outlineLvl w:val="2"/>
              <w:rPr>
                <w:rFonts w:ascii="Arial" w:hAnsi="Arial" w:cs="Arial"/>
                <w:bCs/>
                <w:color w:val="161849"/>
                <w:sz w:val="24"/>
                <w:szCs w:val="24"/>
                <w:lang w:val="en" w:eastAsia="en-GB"/>
              </w:rPr>
            </w:pPr>
            <w:r>
              <w:rPr>
                <w:rFonts w:ascii="Arial" w:hAnsi="Arial" w:cs="Arial"/>
                <w:bCs/>
                <w:color w:val="161849"/>
                <w:sz w:val="24"/>
                <w:szCs w:val="24"/>
                <w:lang w:val="en" w:eastAsia="en-GB"/>
              </w:rPr>
              <w:t xml:space="preserve">1 Full-time </w:t>
            </w:r>
          </w:p>
          <w:p w14:paraId="744866FE" w14:textId="77777777" w:rsidR="00142CF2" w:rsidRPr="00977AED" w:rsidRDefault="00142CF2" w:rsidP="00142CF2">
            <w:pPr>
              <w:spacing w:before="60" w:after="60"/>
              <w:outlineLvl w:val="2"/>
              <w:rPr>
                <w:rFonts w:ascii="Arial" w:hAnsi="Arial" w:cs="Arial"/>
                <w:bCs/>
                <w:color w:val="161849"/>
                <w:sz w:val="24"/>
                <w:szCs w:val="24"/>
                <w:lang w:val="en" w:eastAsia="en-GB"/>
              </w:rPr>
            </w:pPr>
            <w:r>
              <w:rPr>
                <w:rFonts w:ascii="Arial" w:hAnsi="Arial" w:cs="Arial"/>
                <w:bCs/>
                <w:color w:val="161849"/>
                <w:sz w:val="24"/>
                <w:szCs w:val="24"/>
                <w:lang w:val="en" w:eastAsia="en-GB"/>
              </w:rPr>
              <w:t xml:space="preserve">1 </w:t>
            </w:r>
            <w:r w:rsidRPr="00977AED">
              <w:rPr>
                <w:rFonts w:ascii="Arial" w:hAnsi="Arial" w:cs="Arial"/>
                <w:bCs/>
                <w:color w:val="161849"/>
                <w:sz w:val="24"/>
                <w:szCs w:val="24"/>
                <w:lang w:val="en" w:eastAsia="en-GB"/>
              </w:rPr>
              <w:t>Part-time</w:t>
            </w:r>
            <w:r>
              <w:rPr>
                <w:rFonts w:ascii="Arial" w:hAnsi="Arial" w:cs="Arial"/>
                <w:bCs/>
                <w:color w:val="161849"/>
                <w:sz w:val="24"/>
                <w:szCs w:val="24"/>
                <w:lang w:val="en" w:eastAsia="en-GB"/>
              </w:rPr>
              <w:t xml:space="preserve"> (0.5- </w:t>
            </w:r>
            <w:r w:rsidRPr="00977AED">
              <w:rPr>
                <w:rFonts w:ascii="Arial" w:hAnsi="Arial" w:cs="Arial"/>
                <w:bCs/>
                <w:color w:val="161849"/>
                <w:sz w:val="24"/>
                <w:szCs w:val="24"/>
                <w:lang w:val="en" w:eastAsia="en-GB"/>
              </w:rPr>
              <w:t>0.</w:t>
            </w:r>
            <w:r>
              <w:rPr>
                <w:rFonts w:ascii="Arial" w:hAnsi="Arial" w:cs="Arial"/>
                <w:bCs/>
                <w:color w:val="161849"/>
                <w:sz w:val="24"/>
                <w:szCs w:val="24"/>
                <w:lang w:val="en" w:eastAsia="en-GB"/>
              </w:rPr>
              <w:t>7</w:t>
            </w:r>
            <w:r w:rsidRPr="00977AED">
              <w:rPr>
                <w:rFonts w:ascii="Arial" w:hAnsi="Arial" w:cs="Arial"/>
                <w:bCs/>
                <w:color w:val="161849"/>
                <w:sz w:val="24"/>
                <w:szCs w:val="24"/>
                <w:lang w:val="en" w:eastAsia="en-GB"/>
              </w:rPr>
              <w:t xml:space="preserve"> fte, by agreement)</w:t>
            </w:r>
          </w:p>
        </w:tc>
        <w:tc>
          <w:tcPr>
            <w:tcW w:w="5610" w:type="dxa"/>
            <w:gridSpan w:val="2"/>
            <w:tcBorders>
              <w:top w:val="single" w:sz="4" w:space="0" w:color="auto"/>
              <w:left w:val="single" w:sz="4" w:space="0" w:color="auto"/>
              <w:bottom w:val="single" w:sz="4" w:space="0" w:color="auto"/>
              <w:right w:val="single" w:sz="4" w:space="0" w:color="auto"/>
            </w:tcBorders>
            <w:hideMark/>
          </w:tcPr>
          <w:p w14:paraId="18A41842"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Salary</w:t>
            </w:r>
          </w:p>
          <w:p w14:paraId="6A436AB9" w14:textId="3517F56A" w:rsidR="00142CF2" w:rsidRPr="00142CF2" w:rsidRDefault="00E3274D" w:rsidP="00416FB8">
            <w:pPr>
              <w:spacing w:before="60" w:after="60"/>
              <w:outlineLvl w:val="2"/>
              <w:rPr>
                <w:rFonts w:ascii="Arial" w:hAnsi="Arial" w:cs="Arial"/>
                <w:bCs/>
                <w:color w:val="161849"/>
                <w:sz w:val="24"/>
                <w:szCs w:val="24"/>
                <w:lang w:val="en" w:eastAsia="en-GB"/>
              </w:rPr>
            </w:pPr>
            <w:r w:rsidRPr="00E3274D">
              <w:rPr>
                <w:rFonts w:ascii="Arial" w:hAnsi="Arial" w:cs="Arial"/>
                <w:bCs/>
                <w:color w:val="161849"/>
                <w:sz w:val="24"/>
                <w:szCs w:val="24"/>
                <w:lang w:val="en" w:eastAsia="en-GB"/>
              </w:rPr>
              <w:t>£</w:t>
            </w:r>
            <w:r>
              <w:rPr>
                <w:rFonts w:ascii="Arial" w:hAnsi="Arial" w:cs="Arial"/>
                <w:bCs/>
                <w:color w:val="161849"/>
                <w:sz w:val="24"/>
                <w:szCs w:val="24"/>
                <w:lang w:val="en" w:eastAsia="en-GB"/>
              </w:rPr>
              <w:t>28,900</w:t>
            </w:r>
            <w:r w:rsidR="00142CF2">
              <w:rPr>
                <w:rFonts w:ascii="Arial" w:hAnsi="Arial" w:cs="Arial"/>
                <w:bCs/>
                <w:color w:val="161849"/>
                <w:sz w:val="24"/>
                <w:szCs w:val="24"/>
                <w:lang w:val="en" w:eastAsia="en-GB"/>
              </w:rPr>
              <w:t xml:space="preserve"> (full-time – pro-rata for part-time appointment</w:t>
            </w:r>
            <w:r w:rsidR="005A18F7">
              <w:rPr>
                <w:rFonts w:ascii="Arial" w:hAnsi="Arial" w:cs="Arial"/>
                <w:bCs/>
                <w:color w:val="161849"/>
                <w:sz w:val="24"/>
                <w:szCs w:val="24"/>
                <w:lang w:val="en" w:eastAsia="en-GB"/>
              </w:rPr>
              <w:t>)</w:t>
            </w:r>
          </w:p>
          <w:p w14:paraId="376237BD" w14:textId="77777777" w:rsidR="00142CF2" w:rsidRDefault="00142CF2" w:rsidP="00416FB8">
            <w:pPr>
              <w:spacing w:before="60" w:after="60"/>
              <w:outlineLvl w:val="2"/>
              <w:rPr>
                <w:rFonts w:ascii="Arial" w:hAnsi="Arial" w:cs="Arial"/>
                <w:bCs/>
                <w:color w:val="161849"/>
                <w:sz w:val="24"/>
                <w:szCs w:val="24"/>
                <w:lang w:val="en" w:eastAsia="en-GB"/>
              </w:rPr>
            </w:pPr>
          </w:p>
        </w:tc>
      </w:tr>
      <w:tr w:rsidR="00142CF2" w14:paraId="5F4A1DAC" w14:textId="77777777" w:rsidTr="005A18F7">
        <w:tc>
          <w:tcPr>
            <w:tcW w:w="1984" w:type="dxa"/>
            <w:tcBorders>
              <w:top w:val="single" w:sz="4" w:space="0" w:color="auto"/>
              <w:left w:val="single" w:sz="4" w:space="0" w:color="auto"/>
              <w:bottom w:val="single" w:sz="4" w:space="0" w:color="auto"/>
              <w:right w:val="single" w:sz="4" w:space="0" w:color="auto"/>
            </w:tcBorders>
            <w:hideMark/>
          </w:tcPr>
          <w:p w14:paraId="1CAE72AD"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Department</w:t>
            </w:r>
          </w:p>
        </w:tc>
        <w:tc>
          <w:tcPr>
            <w:tcW w:w="1985" w:type="dxa"/>
            <w:tcBorders>
              <w:top w:val="single" w:sz="4" w:space="0" w:color="auto"/>
              <w:left w:val="single" w:sz="4" w:space="0" w:color="auto"/>
              <w:bottom w:val="single" w:sz="4" w:space="0" w:color="auto"/>
              <w:right w:val="single" w:sz="4" w:space="0" w:color="auto"/>
            </w:tcBorders>
            <w:hideMark/>
          </w:tcPr>
          <w:p w14:paraId="6B7212B7" w14:textId="77777777" w:rsidR="00142CF2" w:rsidRDefault="00142CF2" w:rsidP="00416FB8">
            <w:pPr>
              <w:spacing w:before="60" w:after="60"/>
              <w:outlineLvl w:val="2"/>
              <w:rPr>
                <w:rFonts w:ascii="Arial" w:hAnsi="Arial" w:cs="Arial"/>
                <w:bCs/>
                <w:color w:val="161849"/>
                <w:sz w:val="24"/>
                <w:szCs w:val="24"/>
                <w:lang w:val="en" w:eastAsia="en-GB"/>
              </w:rPr>
            </w:pPr>
            <w:r>
              <w:rPr>
                <w:rFonts w:ascii="Arial" w:hAnsi="Arial" w:cs="Arial"/>
                <w:bCs/>
                <w:sz w:val="24"/>
                <w:szCs w:val="24"/>
                <w:lang w:val="en" w:eastAsia="en-GB"/>
              </w:rPr>
              <w:t>Academic</w:t>
            </w:r>
          </w:p>
        </w:tc>
        <w:tc>
          <w:tcPr>
            <w:tcW w:w="1216" w:type="dxa"/>
            <w:tcBorders>
              <w:top w:val="single" w:sz="4" w:space="0" w:color="auto"/>
              <w:left w:val="single" w:sz="4" w:space="0" w:color="auto"/>
              <w:bottom w:val="single" w:sz="4" w:space="0" w:color="auto"/>
              <w:right w:val="single" w:sz="4" w:space="0" w:color="auto"/>
            </w:tcBorders>
            <w:hideMark/>
          </w:tcPr>
          <w:p w14:paraId="1244D558"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Location</w:t>
            </w:r>
          </w:p>
        </w:tc>
        <w:tc>
          <w:tcPr>
            <w:tcW w:w="4394" w:type="dxa"/>
            <w:tcBorders>
              <w:top w:val="single" w:sz="4" w:space="0" w:color="auto"/>
              <w:left w:val="single" w:sz="4" w:space="0" w:color="auto"/>
              <w:bottom w:val="single" w:sz="4" w:space="0" w:color="auto"/>
              <w:right w:val="single" w:sz="4" w:space="0" w:color="auto"/>
            </w:tcBorders>
            <w:hideMark/>
          </w:tcPr>
          <w:p w14:paraId="75B942F1" w14:textId="77777777" w:rsidR="00142CF2" w:rsidRDefault="00142CF2" w:rsidP="00416FB8">
            <w:pPr>
              <w:spacing w:before="60" w:after="60"/>
              <w:outlineLvl w:val="2"/>
              <w:rPr>
                <w:rFonts w:ascii="Arial" w:hAnsi="Arial" w:cs="Arial"/>
                <w:bCs/>
                <w:color w:val="161849"/>
                <w:sz w:val="24"/>
                <w:szCs w:val="24"/>
                <w:lang w:val="en" w:eastAsia="en-GB"/>
              </w:rPr>
            </w:pPr>
            <w:r>
              <w:rPr>
                <w:rFonts w:ascii="Arial" w:hAnsi="Arial" w:cs="Arial"/>
                <w:bCs/>
                <w:sz w:val="24"/>
                <w:szCs w:val="24"/>
                <w:lang w:val="en" w:eastAsia="en-GB"/>
              </w:rPr>
              <w:t>Ripon College Cuddesdon</w:t>
            </w:r>
          </w:p>
        </w:tc>
      </w:tr>
      <w:tr w:rsidR="00142CF2" w14:paraId="165B0E2C" w14:textId="77777777" w:rsidTr="005A18F7">
        <w:tc>
          <w:tcPr>
            <w:tcW w:w="1984" w:type="dxa"/>
            <w:tcBorders>
              <w:top w:val="single" w:sz="4" w:space="0" w:color="auto"/>
              <w:left w:val="single" w:sz="4" w:space="0" w:color="auto"/>
              <w:bottom w:val="single" w:sz="4" w:space="0" w:color="auto"/>
              <w:right w:val="single" w:sz="4" w:space="0" w:color="auto"/>
            </w:tcBorders>
            <w:hideMark/>
          </w:tcPr>
          <w:p w14:paraId="39612EB8" w14:textId="77777777" w:rsidR="00142CF2" w:rsidRDefault="00142CF2" w:rsidP="00416FB8">
            <w:pPr>
              <w:spacing w:before="60" w:after="60"/>
              <w:outlineLvl w:val="2"/>
              <w:rPr>
                <w:rFonts w:ascii="Arial" w:hAnsi="Arial" w:cs="Arial"/>
                <w:b/>
                <w:bCs/>
                <w:color w:val="161849"/>
                <w:sz w:val="24"/>
                <w:szCs w:val="24"/>
                <w:lang w:val="en" w:eastAsia="en-GB"/>
              </w:rPr>
            </w:pPr>
            <w:r>
              <w:rPr>
                <w:rFonts w:ascii="Arial" w:hAnsi="Arial" w:cs="Arial"/>
                <w:b/>
                <w:bCs/>
                <w:color w:val="161849"/>
                <w:sz w:val="24"/>
                <w:szCs w:val="24"/>
                <w:lang w:val="en" w:eastAsia="en-GB"/>
              </w:rPr>
              <w:t>Reporting to</w:t>
            </w:r>
          </w:p>
        </w:tc>
        <w:tc>
          <w:tcPr>
            <w:tcW w:w="7595" w:type="dxa"/>
            <w:gridSpan w:val="3"/>
            <w:tcBorders>
              <w:top w:val="single" w:sz="4" w:space="0" w:color="auto"/>
              <w:left w:val="single" w:sz="4" w:space="0" w:color="auto"/>
              <w:bottom w:val="single" w:sz="4" w:space="0" w:color="auto"/>
              <w:right w:val="single" w:sz="4" w:space="0" w:color="auto"/>
            </w:tcBorders>
            <w:hideMark/>
          </w:tcPr>
          <w:p w14:paraId="604A1D83" w14:textId="77777777" w:rsidR="00142CF2" w:rsidRDefault="00142CF2" w:rsidP="00416FB8">
            <w:pPr>
              <w:spacing w:before="60" w:after="60"/>
              <w:outlineLvl w:val="2"/>
              <w:rPr>
                <w:rFonts w:ascii="Arial" w:hAnsi="Arial" w:cs="Arial"/>
                <w:bCs/>
                <w:color w:val="161849"/>
                <w:sz w:val="24"/>
                <w:szCs w:val="24"/>
                <w:lang w:val="en" w:eastAsia="en-GB"/>
              </w:rPr>
            </w:pPr>
            <w:r>
              <w:rPr>
                <w:rFonts w:ascii="Arial" w:hAnsi="Arial" w:cs="Arial"/>
                <w:bCs/>
                <w:sz w:val="24"/>
                <w:szCs w:val="24"/>
                <w:lang w:val="en" w:eastAsia="en-GB"/>
              </w:rPr>
              <w:t>Director of Formation or Academic Dean as line manger</w:t>
            </w:r>
          </w:p>
        </w:tc>
      </w:tr>
      <w:tr w:rsidR="00142CF2" w14:paraId="43FF6B11" w14:textId="77777777" w:rsidTr="005A18F7">
        <w:tc>
          <w:tcPr>
            <w:tcW w:w="9579" w:type="dxa"/>
            <w:gridSpan w:val="4"/>
            <w:tcBorders>
              <w:top w:val="single" w:sz="4" w:space="0" w:color="auto"/>
              <w:left w:val="single" w:sz="4" w:space="0" w:color="auto"/>
              <w:bottom w:val="single" w:sz="4" w:space="0" w:color="auto"/>
              <w:right w:val="single" w:sz="4" w:space="0" w:color="auto"/>
            </w:tcBorders>
            <w:hideMark/>
          </w:tcPr>
          <w:p w14:paraId="3E3B70D2" w14:textId="77777777" w:rsidR="00142CF2" w:rsidRDefault="00142CF2" w:rsidP="00416FB8">
            <w:pPr>
              <w:spacing w:before="60" w:after="60" w:line="0" w:lineRule="atLeast"/>
              <w:rPr>
                <w:rFonts w:ascii="Arial" w:hAnsi="Arial" w:cs="Arial"/>
                <w:b/>
                <w:color w:val="161849"/>
                <w:sz w:val="24"/>
                <w:szCs w:val="24"/>
                <w:lang w:val="en" w:eastAsia="en-GB"/>
              </w:rPr>
            </w:pPr>
            <w:r>
              <w:rPr>
                <w:rFonts w:ascii="Arial" w:hAnsi="Arial" w:cs="Arial"/>
                <w:b/>
                <w:color w:val="161849"/>
                <w:sz w:val="24"/>
                <w:szCs w:val="24"/>
                <w:lang w:val="en" w:eastAsia="en-GB"/>
              </w:rPr>
              <w:t>Key Relationships</w:t>
            </w:r>
          </w:p>
          <w:p w14:paraId="09640308" w14:textId="77777777" w:rsidR="00142CF2" w:rsidRPr="00711967" w:rsidRDefault="00142CF2" w:rsidP="00416FB8">
            <w:pPr>
              <w:pStyle w:val="ListParagraph"/>
              <w:numPr>
                <w:ilvl w:val="0"/>
                <w:numId w:val="2"/>
              </w:numPr>
              <w:spacing w:before="60" w:after="60" w:line="0" w:lineRule="atLeast"/>
              <w:rPr>
                <w:rFonts w:ascii="Arial" w:hAnsi="Arial" w:cs="Arial"/>
                <w:color w:val="161849"/>
                <w:sz w:val="22"/>
                <w:szCs w:val="22"/>
                <w:lang w:val="en" w:eastAsia="en-GB"/>
              </w:rPr>
            </w:pPr>
            <w:r w:rsidRPr="00711967">
              <w:rPr>
                <w:rFonts w:ascii="Arial" w:hAnsi="Arial" w:cs="Arial"/>
                <w:color w:val="161849"/>
                <w:sz w:val="22"/>
                <w:szCs w:val="22"/>
                <w:lang w:val="en" w:eastAsia="en-GB"/>
              </w:rPr>
              <w:t>Principal</w:t>
            </w:r>
          </w:p>
          <w:p w14:paraId="5CD4FC1B" w14:textId="77777777" w:rsidR="00142CF2" w:rsidRPr="00711967" w:rsidRDefault="00142CF2" w:rsidP="00416FB8">
            <w:pPr>
              <w:pStyle w:val="ListParagraph"/>
              <w:numPr>
                <w:ilvl w:val="0"/>
                <w:numId w:val="2"/>
              </w:numPr>
              <w:spacing w:before="60" w:after="60" w:line="0" w:lineRule="atLeast"/>
              <w:rPr>
                <w:rFonts w:ascii="Arial" w:hAnsi="Arial" w:cs="Arial"/>
                <w:color w:val="161849"/>
                <w:sz w:val="22"/>
                <w:szCs w:val="22"/>
                <w:lang w:val="en" w:eastAsia="en-GB"/>
              </w:rPr>
            </w:pPr>
            <w:r>
              <w:rPr>
                <w:rFonts w:ascii="Arial" w:hAnsi="Arial" w:cs="Arial"/>
                <w:color w:val="161849"/>
                <w:sz w:val="22"/>
                <w:szCs w:val="22"/>
                <w:lang w:val="en" w:eastAsia="en-GB"/>
              </w:rPr>
              <w:t>Academic Dean and</w:t>
            </w:r>
            <w:r w:rsidRPr="00711967">
              <w:rPr>
                <w:rFonts w:ascii="Arial" w:hAnsi="Arial" w:cs="Arial"/>
                <w:color w:val="161849"/>
                <w:sz w:val="22"/>
                <w:szCs w:val="22"/>
                <w:lang w:val="en" w:eastAsia="en-GB"/>
              </w:rPr>
              <w:t xml:space="preserve"> Director</w:t>
            </w:r>
            <w:r>
              <w:rPr>
                <w:rFonts w:ascii="Arial" w:hAnsi="Arial" w:cs="Arial"/>
                <w:color w:val="161849"/>
                <w:sz w:val="22"/>
                <w:szCs w:val="22"/>
                <w:lang w:val="en" w:eastAsia="en-GB"/>
              </w:rPr>
              <w:t xml:space="preserve"> of Formation</w:t>
            </w:r>
          </w:p>
          <w:p w14:paraId="71D88C78" w14:textId="77777777" w:rsidR="00142CF2" w:rsidRDefault="00142CF2" w:rsidP="00416FB8">
            <w:pPr>
              <w:pStyle w:val="ListParagraph"/>
              <w:numPr>
                <w:ilvl w:val="0"/>
                <w:numId w:val="2"/>
              </w:numPr>
              <w:spacing w:before="60" w:after="60" w:line="0" w:lineRule="atLeast"/>
              <w:rPr>
                <w:rFonts w:ascii="Arial" w:hAnsi="Arial" w:cs="Arial"/>
                <w:color w:val="161849"/>
                <w:sz w:val="22"/>
                <w:szCs w:val="22"/>
                <w:lang w:val="en" w:eastAsia="en-GB"/>
              </w:rPr>
            </w:pPr>
            <w:r>
              <w:rPr>
                <w:rFonts w:ascii="Arial" w:hAnsi="Arial" w:cs="Arial"/>
                <w:color w:val="161849"/>
                <w:sz w:val="22"/>
                <w:szCs w:val="22"/>
                <w:lang w:val="en" w:eastAsia="en-GB"/>
              </w:rPr>
              <w:t>Academic colleagues</w:t>
            </w:r>
          </w:p>
          <w:p w14:paraId="1B91D0AE" w14:textId="77777777" w:rsidR="00142CF2" w:rsidRPr="00821CB9" w:rsidRDefault="00142CF2" w:rsidP="00416FB8">
            <w:pPr>
              <w:pStyle w:val="ListParagraph"/>
              <w:numPr>
                <w:ilvl w:val="0"/>
                <w:numId w:val="2"/>
              </w:numPr>
              <w:spacing w:before="60" w:after="60" w:line="0" w:lineRule="atLeast"/>
              <w:rPr>
                <w:rFonts w:ascii="Arial" w:hAnsi="Arial" w:cs="Arial"/>
                <w:color w:val="161849"/>
                <w:sz w:val="22"/>
                <w:szCs w:val="22"/>
                <w:lang w:val="en" w:eastAsia="en-GB"/>
              </w:rPr>
            </w:pPr>
            <w:r>
              <w:rPr>
                <w:rFonts w:ascii="Arial" w:hAnsi="Arial" w:cs="Arial"/>
                <w:color w:val="161849"/>
                <w:sz w:val="22"/>
                <w:szCs w:val="22"/>
                <w:lang w:val="en" w:eastAsia="en-GB"/>
              </w:rPr>
              <w:t>Administrative colleagues</w:t>
            </w:r>
          </w:p>
        </w:tc>
      </w:tr>
    </w:tbl>
    <w:p w14:paraId="38BB4C6F" w14:textId="77777777" w:rsidR="00142CF2" w:rsidRPr="00416955" w:rsidRDefault="00142CF2" w:rsidP="00142CF2">
      <w:pPr>
        <w:shd w:val="clear" w:color="auto" w:fill="FFFFFF"/>
        <w:spacing w:after="0" w:line="0" w:lineRule="atLeast"/>
        <w:rPr>
          <w:rFonts w:eastAsia="Times New Roman" w:cs="Arial"/>
          <w:color w:val="161849"/>
          <w:sz w:val="24"/>
          <w:szCs w:val="24"/>
          <w:lang w:eastAsia="en-GB"/>
        </w:rPr>
      </w:pPr>
    </w:p>
    <w:tbl>
      <w:tblPr>
        <w:tblStyle w:val="TableGrid"/>
        <w:tblW w:w="0" w:type="auto"/>
        <w:tblInd w:w="833" w:type="dxa"/>
        <w:tblLook w:val="01E0" w:firstRow="1" w:lastRow="1" w:firstColumn="1" w:lastColumn="1" w:noHBand="0" w:noVBand="0"/>
      </w:tblPr>
      <w:tblGrid>
        <w:gridCol w:w="9340"/>
      </w:tblGrid>
      <w:tr w:rsidR="00142CF2" w:rsidRPr="00203783" w14:paraId="5A08A430" w14:textId="77777777" w:rsidTr="00416FB8">
        <w:tc>
          <w:tcPr>
            <w:tcW w:w="9340" w:type="dxa"/>
          </w:tcPr>
          <w:p w14:paraId="04700F53" w14:textId="77777777" w:rsidR="00142CF2" w:rsidRPr="00203783" w:rsidRDefault="00142CF2" w:rsidP="00416FB8">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Summary, purpose and objectives of the role</w:t>
            </w:r>
            <w:r w:rsidR="00BD6E25">
              <w:rPr>
                <w:rFonts w:asciiTheme="minorHAnsi" w:hAnsiTheme="minorHAnsi" w:cs="Arial"/>
                <w:b/>
                <w:sz w:val="24"/>
                <w:szCs w:val="24"/>
                <w:lang w:val="en"/>
              </w:rPr>
              <w:t>s</w:t>
            </w:r>
          </w:p>
        </w:tc>
      </w:tr>
      <w:tr w:rsidR="00142CF2" w:rsidRPr="00203783" w14:paraId="5CAF8C7E" w14:textId="77777777" w:rsidTr="00416FB8">
        <w:tc>
          <w:tcPr>
            <w:tcW w:w="9340" w:type="dxa"/>
          </w:tcPr>
          <w:p w14:paraId="188FB8C1" w14:textId="77777777" w:rsidR="00142CF2" w:rsidRPr="00203783" w:rsidRDefault="00142CF2" w:rsidP="00416FB8">
            <w:pPr>
              <w:spacing w:before="60" w:after="60" w:line="0" w:lineRule="atLeast"/>
              <w:rPr>
                <w:rFonts w:asciiTheme="minorHAnsi" w:hAnsiTheme="minorHAnsi" w:cs="Arial"/>
                <w:lang w:val="en"/>
              </w:rPr>
            </w:pPr>
            <w:r w:rsidRPr="00203783">
              <w:rPr>
                <w:rFonts w:asciiTheme="minorHAnsi" w:hAnsiTheme="minorHAnsi" w:cs="Arial"/>
                <w:lang w:val="en"/>
              </w:rPr>
              <w:t xml:space="preserve">To share in the formation, training and teaching of ordinands and lay ministerial students in the context of a community that is both close and dispersed, </w:t>
            </w:r>
            <w:r>
              <w:rPr>
                <w:rFonts w:asciiTheme="minorHAnsi" w:hAnsiTheme="minorHAnsi" w:cs="Arial"/>
                <w:lang w:val="en"/>
              </w:rPr>
              <w:t>helping Cuddesdon to articulate and be faithful to its missional character and calling, and individual students to articulate and realise individual callings as disciples and ministers of Jesus Christ</w:t>
            </w:r>
            <w:r w:rsidRPr="00203783">
              <w:rPr>
                <w:rFonts w:asciiTheme="minorHAnsi" w:hAnsiTheme="minorHAnsi" w:cs="Arial"/>
                <w:lang w:val="en"/>
              </w:rPr>
              <w:t>.</w:t>
            </w:r>
          </w:p>
        </w:tc>
      </w:tr>
      <w:tr w:rsidR="00142CF2" w:rsidRPr="00203783" w14:paraId="024A54EE" w14:textId="77777777" w:rsidTr="00416FB8">
        <w:tc>
          <w:tcPr>
            <w:tcW w:w="9340" w:type="dxa"/>
          </w:tcPr>
          <w:p w14:paraId="55ADA972" w14:textId="77777777" w:rsidR="00142CF2" w:rsidRPr="00203783" w:rsidRDefault="00142CF2" w:rsidP="00416FB8">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Main duties and responsibilities</w:t>
            </w:r>
          </w:p>
        </w:tc>
      </w:tr>
      <w:tr w:rsidR="00142CF2" w:rsidRPr="00203783" w14:paraId="3CFA4B80" w14:textId="77777777" w:rsidTr="00416FB8">
        <w:trPr>
          <w:trHeight w:val="6933"/>
        </w:trPr>
        <w:tc>
          <w:tcPr>
            <w:tcW w:w="9340" w:type="dxa"/>
          </w:tcPr>
          <w:p w14:paraId="78A8F21E" w14:textId="77777777" w:rsidR="00142CF2" w:rsidRPr="00416955" w:rsidRDefault="00142CF2" w:rsidP="00416FB8">
            <w:pPr>
              <w:numPr>
                <w:ilvl w:val="0"/>
                <w:numId w:val="1"/>
              </w:numPr>
              <w:rPr>
                <w:rFonts w:asciiTheme="minorHAnsi" w:hAnsiTheme="minorHAnsi"/>
              </w:rPr>
            </w:pPr>
            <w:r>
              <w:rPr>
                <w:rFonts w:asciiTheme="minorHAnsi" w:hAnsiTheme="minorHAnsi"/>
              </w:rPr>
              <w:t>To lead</w:t>
            </w:r>
            <w:r w:rsidRPr="00203783">
              <w:rPr>
                <w:rFonts w:asciiTheme="minorHAnsi" w:hAnsiTheme="minorHAnsi"/>
              </w:rPr>
              <w:t xml:space="preserve"> in the teaching</w:t>
            </w:r>
            <w:r>
              <w:rPr>
                <w:rFonts w:asciiTheme="minorHAnsi" w:hAnsiTheme="minorHAnsi"/>
              </w:rPr>
              <w:t>, coordination</w:t>
            </w:r>
            <w:r w:rsidRPr="00203783">
              <w:rPr>
                <w:rFonts w:asciiTheme="minorHAnsi" w:hAnsiTheme="minorHAnsi"/>
              </w:rPr>
              <w:t xml:space="preserve"> and assessment </w:t>
            </w:r>
            <w:r>
              <w:rPr>
                <w:rFonts w:asciiTheme="minorHAnsi" w:hAnsiTheme="minorHAnsi"/>
              </w:rPr>
              <w:t>of one or more academic subjects at least</w:t>
            </w:r>
            <w:r w:rsidRPr="00304482">
              <w:rPr>
                <w:rFonts w:asciiTheme="minorHAnsi" w:hAnsiTheme="minorHAnsi"/>
              </w:rPr>
              <w:t xml:space="preserve"> to Masters’ level </w:t>
            </w:r>
            <w:r w:rsidRPr="00203783">
              <w:rPr>
                <w:rFonts w:asciiTheme="minorHAnsi" w:hAnsiTheme="minorHAnsi"/>
              </w:rPr>
              <w:t>on Cuddesdon-based course</w:t>
            </w:r>
            <w:r>
              <w:rPr>
                <w:rFonts w:asciiTheme="minorHAnsi" w:hAnsiTheme="minorHAnsi"/>
              </w:rPr>
              <w:t>s for full-time and part-time</w:t>
            </w:r>
            <w:r w:rsidRPr="00203783">
              <w:rPr>
                <w:rFonts w:asciiTheme="minorHAnsi" w:hAnsiTheme="minorHAnsi"/>
              </w:rPr>
              <w:t xml:space="preserve"> students. To play a part in leading and teaching on we</w:t>
            </w:r>
            <w:r>
              <w:rPr>
                <w:rFonts w:asciiTheme="minorHAnsi" w:hAnsiTheme="minorHAnsi"/>
              </w:rPr>
              <w:t xml:space="preserve">ekend courses and annual </w:t>
            </w:r>
            <w:r w:rsidRPr="00203783">
              <w:rPr>
                <w:rFonts w:asciiTheme="minorHAnsi" w:hAnsiTheme="minorHAnsi"/>
              </w:rPr>
              <w:t xml:space="preserve">spring </w:t>
            </w:r>
            <w:r>
              <w:rPr>
                <w:rFonts w:asciiTheme="minorHAnsi" w:hAnsiTheme="minorHAnsi"/>
              </w:rPr>
              <w:t>residentials for part-time</w:t>
            </w:r>
            <w:r w:rsidRPr="00203783">
              <w:rPr>
                <w:rFonts w:asciiTheme="minorHAnsi" w:hAnsiTheme="minorHAnsi"/>
              </w:rPr>
              <w:t xml:space="preserve"> students.</w:t>
            </w:r>
          </w:p>
          <w:p w14:paraId="045D69EE" w14:textId="77777777" w:rsidR="00142CF2" w:rsidRPr="002F7135" w:rsidRDefault="00142CF2" w:rsidP="00416FB8">
            <w:pPr>
              <w:rPr>
                <w:rFonts w:asciiTheme="minorHAnsi" w:eastAsiaTheme="minorHAnsi" w:hAnsiTheme="minorHAnsi"/>
                <w:i/>
              </w:rPr>
            </w:pPr>
          </w:p>
          <w:p w14:paraId="0EB591C7" w14:textId="77777777" w:rsidR="00142CF2" w:rsidRPr="00203783" w:rsidRDefault="00142CF2" w:rsidP="00416FB8">
            <w:pPr>
              <w:numPr>
                <w:ilvl w:val="0"/>
                <w:numId w:val="1"/>
              </w:numPr>
              <w:rPr>
                <w:rFonts w:asciiTheme="minorHAnsi" w:eastAsiaTheme="minorHAnsi" w:hAnsiTheme="minorHAnsi"/>
              </w:rPr>
            </w:pPr>
            <w:r w:rsidRPr="00203783">
              <w:rPr>
                <w:rFonts w:asciiTheme="minorHAnsi" w:eastAsiaTheme="minorHAnsi" w:hAnsiTheme="minorHAnsi"/>
              </w:rPr>
              <w:t>To act as Personal Tutor to a</w:t>
            </w:r>
            <w:r>
              <w:rPr>
                <w:rFonts w:asciiTheme="minorHAnsi" w:eastAsiaTheme="minorHAnsi" w:hAnsiTheme="minorHAnsi"/>
              </w:rPr>
              <w:t xml:space="preserve"> specified number of full-time</w:t>
            </w:r>
            <w:r w:rsidRPr="00203783">
              <w:rPr>
                <w:rFonts w:asciiTheme="minorHAnsi" w:eastAsiaTheme="minorHAnsi" w:hAnsiTheme="minorHAnsi"/>
              </w:rPr>
              <w:t xml:space="preserve"> and Cuddesdon-based</w:t>
            </w:r>
            <w:r>
              <w:rPr>
                <w:rFonts w:asciiTheme="minorHAnsi" w:eastAsiaTheme="minorHAnsi" w:hAnsiTheme="minorHAnsi"/>
              </w:rPr>
              <w:t xml:space="preserve"> part-time</w:t>
            </w:r>
            <w:r w:rsidRPr="00203783">
              <w:rPr>
                <w:rFonts w:asciiTheme="minorHAnsi" w:eastAsiaTheme="minorHAnsi" w:hAnsiTheme="minorHAnsi"/>
              </w:rPr>
              <w:t xml:space="preserve"> students, including support and oversight of their formation and progress</w:t>
            </w:r>
            <w:r w:rsidR="00BD6E25">
              <w:rPr>
                <w:rFonts w:asciiTheme="minorHAnsi" w:eastAsiaTheme="minorHAnsi" w:hAnsiTheme="minorHAnsi"/>
              </w:rPr>
              <w:t>,</w:t>
            </w:r>
            <w:r w:rsidRPr="00203783">
              <w:rPr>
                <w:rFonts w:asciiTheme="minorHAnsi" w:eastAsiaTheme="minorHAnsi" w:hAnsiTheme="minorHAnsi"/>
              </w:rPr>
              <w:t xml:space="preserve"> and the writing of yearly reports.</w:t>
            </w:r>
          </w:p>
          <w:p w14:paraId="66A62940" w14:textId="77777777" w:rsidR="00142CF2" w:rsidRPr="00203783" w:rsidRDefault="00142CF2" w:rsidP="00416FB8">
            <w:pPr>
              <w:rPr>
                <w:rFonts w:asciiTheme="minorHAnsi" w:eastAsiaTheme="minorHAnsi" w:hAnsiTheme="minorHAnsi"/>
              </w:rPr>
            </w:pPr>
          </w:p>
          <w:p w14:paraId="0F8971AA" w14:textId="1DC77C3C" w:rsidR="00142CF2" w:rsidRPr="00977AED" w:rsidRDefault="00142CF2" w:rsidP="00416FB8">
            <w:pPr>
              <w:numPr>
                <w:ilvl w:val="0"/>
                <w:numId w:val="1"/>
              </w:numPr>
              <w:rPr>
                <w:rFonts w:asciiTheme="minorHAnsi" w:eastAsiaTheme="minorHAnsi" w:hAnsiTheme="minorHAnsi"/>
              </w:rPr>
            </w:pPr>
            <w:r w:rsidRPr="00203783">
              <w:rPr>
                <w:rFonts w:asciiTheme="minorHAnsi" w:eastAsiaTheme="minorHAnsi" w:hAnsiTheme="minorHAnsi"/>
              </w:rPr>
              <w:t xml:space="preserve">To share in the administrative </w:t>
            </w:r>
            <w:r>
              <w:rPr>
                <w:rFonts w:asciiTheme="minorHAnsi" w:eastAsiaTheme="minorHAnsi" w:hAnsiTheme="minorHAnsi"/>
              </w:rPr>
              <w:t>responsibilities of the College, as agreed, in relation to specific academic or formational programmes.</w:t>
            </w:r>
            <w:r w:rsidR="005A18F7">
              <w:rPr>
                <w:rFonts w:asciiTheme="minorHAnsi" w:eastAsiaTheme="minorHAnsi" w:hAnsiTheme="minorHAnsi"/>
              </w:rPr>
              <w:t xml:space="preserve"> Particular </w:t>
            </w:r>
            <w:r>
              <w:rPr>
                <w:rFonts w:asciiTheme="minorHAnsi" w:eastAsiaTheme="minorHAnsi" w:hAnsiTheme="minorHAnsi"/>
              </w:rPr>
              <w:t>aspect</w:t>
            </w:r>
            <w:r w:rsidR="005A18F7">
              <w:rPr>
                <w:rFonts w:asciiTheme="minorHAnsi" w:eastAsiaTheme="minorHAnsi" w:hAnsiTheme="minorHAnsi"/>
              </w:rPr>
              <w:t>s</w:t>
            </w:r>
            <w:r>
              <w:rPr>
                <w:rFonts w:asciiTheme="minorHAnsi" w:eastAsiaTheme="minorHAnsi" w:hAnsiTheme="minorHAnsi"/>
              </w:rPr>
              <w:t xml:space="preserve"> to be allotted to one </w:t>
            </w:r>
            <w:r w:rsidR="00BD6E25">
              <w:rPr>
                <w:rFonts w:asciiTheme="minorHAnsi" w:eastAsiaTheme="minorHAnsi" w:hAnsiTheme="minorHAnsi"/>
              </w:rPr>
              <w:t xml:space="preserve">or other </w:t>
            </w:r>
            <w:r>
              <w:rPr>
                <w:rFonts w:asciiTheme="minorHAnsi" w:eastAsiaTheme="minorHAnsi" w:hAnsiTheme="minorHAnsi"/>
              </w:rPr>
              <w:t>of th</w:t>
            </w:r>
            <w:r w:rsidR="005A18F7">
              <w:rPr>
                <w:rFonts w:asciiTheme="minorHAnsi" w:eastAsiaTheme="minorHAnsi" w:hAnsiTheme="minorHAnsi"/>
              </w:rPr>
              <w:t xml:space="preserve">e appointees will </w:t>
            </w:r>
            <w:r w:rsidR="00BD6E25">
              <w:rPr>
                <w:rFonts w:asciiTheme="minorHAnsi" w:eastAsiaTheme="minorHAnsi" w:hAnsiTheme="minorHAnsi"/>
              </w:rPr>
              <w:t>include</w:t>
            </w:r>
            <w:r w:rsidR="005A18F7">
              <w:rPr>
                <w:rFonts w:asciiTheme="minorHAnsi" w:eastAsiaTheme="minorHAnsi" w:hAnsiTheme="minorHAnsi"/>
              </w:rPr>
              <w:t xml:space="preserve"> Learning Su</w:t>
            </w:r>
            <w:r>
              <w:rPr>
                <w:rFonts w:asciiTheme="minorHAnsi" w:eastAsiaTheme="minorHAnsi" w:hAnsiTheme="minorHAnsi"/>
              </w:rPr>
              <w:t>pport and support for students with SpLD</w:t>
            </w:r>
            <w:r w:rsidR="00BD6E25">
              <w:rPr>
                <w:rFonts w:asciiTheme="minorHAnsi" w:eastAsiaTheme="minorHAnsi" w:hAnsiTheme="minorHAnsi"/>
              </w:rPr>
              <w:t xml:space="preserve">, </w:t>
            </w:r>
            <w:r w:rsidR="005A18F7">
              <w:rPr>
                <w:rFonts w:asciiTheme="minorHAnsi" w:eastAsiaTheme="minorHAnsi" w:hAnsiTheme="minorHAnsi"/>
              </w:rPr>
              <w:t>and oversight of Graduate programmes.</w:t>
            </w:r>
          </w:p>
          <w:p w14:paraId="26DA5270" w14:textId="77777777" w:rsidR="00142CF2" w:rsidRDefault="00142CF2" w:rsidP="00416FB8">
            <w:pPr>
              <w:pStyle w:val="ListParagraph"/>
              <w:rPr>
                <w:rFonts w:asciiTheme="minorHAnsi" w:eastAsiaTheme="minorHAnsi" w:hAnsiTheme="minorHAnsi"/>
              </w:rPr>
            </w:pPr>
          </w:p>
          <w:p w14:paraId="209957B3" w14:textId="77777777" w:rsidR="00142CF2" w:rsidRPr="00203783" w:rsidRDefault="00142CF2" w:rsidP="00416FB8">
            <w:pPr>
              <w:numPr>
                <w:ilvl w:val="0"/>
                <w:numId w:val="1"/>
              </w:numPr>
              <w:rPr>
                <w:rFonts w:asciiTheme="minorHAnsi" w:eastAsiaTheme="minorHAnsi" w:hAnsiTheme="minorHAnsi"/>
              </w:rPr>
            </w:pPr>
            <w:r w:rsidRPr="00203783">
              <w:rPr>
                <w:rFonts w:asciiTheme="minorHAnsi" w:eastAsiaTheme="minorHAnsi" w:hAnsiTheme="minorHAnsi"/>
              </w:rPr>
              <w:t xml:space="preserve">To attend weekly staff meetings in term, along with start of year planning meeting in September, post-term ‘Big Picture’ meetings after Michaelmas </w:t>
            </w:r>
            <w:r>
              <w:rPr>
                <w:rFonts w:asciiTheme="minorHAnsi" w:eastAsiaTheme="minorHAnsi" w:hAnsiTheme="minorHAnsi"/>
              </w:rPr>
              <w:t xml:space="preserve">(Autumn) </w:t>
            </w:r>
            <w:r w:rsidRPr="00203783">
              <w:rPr>
                <w:rFonts w:asciiTheme="minorHAnsi" w:eastAsiaTheme="minorHAnsi" w:hAnsiTheme="minorHAnsi"/>
              </w:rPr>
              <w:t>and Hilary</w:t>
            </w:r>
            <w:r>
              <w:rPr>
                <w:rFonts w:asciiTheme="minorHAnsi" w:eastAsiaTheme="minorHAnsi" w:hAnsiTheme="minorHAnsi"/>
              </w:rPr>
              <w:t xml:space="preserve"> (Spring)</w:t>
            </w:r>
            <w:r w:rsidRPr="00203783">
              <w:rPr>
                <w:rFonts w:asciiTheme="minorHAnsi" w:eastAsiaTheme="minorHAnsi" w:hAnsiTheme="minorHAnsi"/>
              </w:rPr>
              <w:t xml:space="preserve"> Terms and annual Staff Residential following Trinity</w:t>
            </w:r>
            <w:r>
              <w:rPr>
                <w:rFonts w:asciiTheme="minorHAnsi" w:eastAsiaTheme="minorHAnsi" w:hAnsiTheme="minorHAnsi"/>
              </w:rPr>
              <w:t xml:space="preserve"> (Summer)</w:t>
            </w:r>
            <w:r w:rsidRPr="00203783">
              <w:rPr>
                <w:rFonts w:asciiTheme="minorHAnsi" w:eastAsiaTheme="minorHAnsi" w:hAnsiTheme="minorHAnsi"/>
              </w:rPr>
              <w:t xml:space="preserve"> Term.</w:t>
            </w:r>
          </w:p>
          <w:p w14:paraId="35C62CAB" w14:textId="77777777" w:rsidR="00142CF2" w:rsidRPr="00203783" w:rsidRDefault="00142CF2" w:rsidP="00416FB8">
            <w:pPr>
              <w:rPr>
                <w:rFonts w:asciiTheme="minorHAnsi" w:eastAsiaTheme="minorHAnsi" w:hAnsiTheme="minorHAnsi"/>
              </w:rPr>
            </w:pPr>
          </w:p>
          <w:p w14:paraId="0EAC7045" w14:textId="77777777" w:rsidR="00142CF2" w:rsidRPr="00203783" w:rsidRDefault="00142CF2" w:rsidP="00416FB8">
            <w:pPr>
              <w:numPr>
                <w:ilvl w:val="0"/>
                <w:numId w:val="1"/>
              </w:numPr>
              <w:rPr>
                <w:rFonts w:asciiTheme="minorHAnsi" w:eastAsiaTheme="minorHAnsi" w:hAnsiTheme="minorHAnsi"/>
              </w:rPr>
            </w:pPr>
            <w:r w:rsidRPr="00203783">
              <w:rPr>
                <w:rFonts w:asciiTheme="minorHAnsi" w:eastAsiaTheme="minorHAnsi" w:hAnsiTheme="minorHAnsi"/>
              </w:rPr>
              <w:t>To share in</w:t>
            </w:r>
            <w:r>
              <w:rPr>
                <w:rFonts w:asciiTheme="minorHAnsi" w:eastAsiaTheme="minorHAnsi" w:hAnsiTheme="minorHAnsi"/>
              </w:rPr>
              <w:t xml:space="preserve"> the life of a</w:t>
            </w:r>
            <w:r w:rsidRPr="00203783">
              <w:rPr>
                <w:rFonts w:asciiTheme="minorHAnsi" w:eastAsiaTheme="minorHAnsi" w:hAnsiTheme="minorHAnsi"/>
              </w:rPr>
              <w:t xml:space="preserve"> student College Group, including </w:t>
            </w:r>
            <w:r>
              <w:rPr>
                <w:rFonts w:asciiTheme="minorHAnsi" w:eastAsiaTheme="minorHAnsi" w:hAnsiTheme="minorHAnsi"/>
              </w:rPr>
              <w:t xml:space="preserve">limited </w:t>
            </w:r>
            <w:r w:rsidRPr="00203783">
              <w:rPr>
                <w:rFonts w:asciiTheme="minorHAnsi" w:eastAsiaTheme="minorHAnsi" w:hAnsiTheme="minorHAnsi"/>
              </w:rPr>
              <w:t>attendance at its weekly meeting for worship and fellowship.</w:t>
            </w:r>
            <w:r>
              <w:rPr>
                <w:rFonts w:asciiTheme="minorHAnsi" w:eastAsiaTheme="minorHAnsi" w:hAnsiTheme="minorHAnsi"/>
              </w:rPr>
              <w:t xml:space="preserve"> (This responsibility will be subject to availability</w:t>
            </w:r>
            <w:r w:rsidR="005A18F7">
              <w:rPr>
                <w:rFonts w:asciiTheme="minorHAnsi" w:eastAsiaTheme="minorHAnsi" w:hAnsiTheme="minorHAnsi"/>
              </w:rPr>
              <w:t xml:space="preserve"> in the case of the part-time appointment</w:t>
            </w:r>
            <w:r>
              <w:rPr>
                <w:rFonts w:asciiTheme="minorHAnsi" w:eastAsiaTheme="minorHAnsi" w:hAnsiTheme="minorHAnsi"/>
              </w:rPr>
              <w:t>: College Group meetings are scheduled for Friday mornings.)</w:t>
            </w:r>
          </w:p>
          <w:p w14:paraId="085BB9DF" w14:textId="77777777" w:rsidR="00142CF2" w:rsidRPr="00203783" w:rsidRDefault="00142CF2" w:rsidP="00416FB8">
            <w:pPr>
              <w:rPr>
                <w:rFonts w:asciiTheme="minorHAnsi" w:eastAsiaTheme="minorHAnsi" w:hAnsiTheme="minorHAnsi"/>
              </w:rPr>
            </w:pPr>
          </w:p>
          <w:p w14:paraId="41F65955" w14:textId="77777777" w:rsidR="00142CF2" w:rsidRPr="00203783" w:rsidRDefault="00142CF2" w:rsidP="00416FB8">
            <w:pPr>
              <w:numPr>
                <w:ilvl w:val="0"/>
                <w:numId w:val="1"/>
              </w:numPr>
              <w:rPr>
                <w:rFonts w:asciiTheme="minorHAnsi" w:eastAsiaTheme="minorHAnsi" w:hAnsiTheme="minorHAnsi"/>
              </w:rPr>
            </w:pPr>
            <w:r w:rsidRPr="00203783">
              <w:rPr>
                <w:rFonts w:asciiTheme="minorHAnsi" w:eastAsiaTheme="minorHAnsi" w:hAnsiTheme="minorHAnsi"/>
              </w:rPr>
              <w:t>To play a full part in the worshipping life of the College, including preaching</w:t>
            </w:r>
            <w:r w:rsidRPr="00203783">
              <w:rPr>
                <w:rFonts w:asciiTheme="minorHAnsi" w:eastAsiaTheme="minorHAnsi" w:hAnsiTheme="minorHAnsi"/>
                <w:color w:val="FF0000"/>
              </w:rPr>
              <w:t xml:space="preserve"> </w:t>
            </w:r>
            <w:r w:rsidRPr="00304482">
              <w:rPr>
                <w:rFonts w:asciiTheme="minorHAnsi" w:eastAsiaTheme="minorHAnsi" w:hAnsiTheme="minorHAnsi"/>
              </w:rPr>
              <w:t xml:space="preserve">and (if ordained) presiding at the Eucharist </w:t>
            </w:r>
            <w:r w:rsidRPr="00203783">
              <w:rPr>
                <w:rFonts w:asciiTheme="minorHAnsi" w:eastAsiaTheme="minorHAnsi" w:hAnsiTheme="minorHAnsi"/>
              </w:rPr>
              <w:t>on weekdays in term time and certain non-</w:t>
            </w:r>
            <w:r>
              <w:rPr>
                <w:rFonts w:asciiTheme="minorHAnsi" w:eastAsiaTheme="minorHAnsi" w:hAnsiTheme="minorHAnsi"/>
              </w:rPr>
              <w:t xml:space="preserve">residential weekends and </w:t>
            </w:r>
            <w:r w:rsidRPr="00203783">
              <w:rPr>
                <w:rFonts w:asciiTheme="minorHAnsi" w:eastAsiaTheme="minorHAnsi" w:hAnsiTheme="minorHAnsi"/>
              </w:rPr>
              <w:t>spring residentials.</w:t>
            </w:r>
          </w:p>
          <w:p w14:paraId="22CDE9FF" w14:textId="77777777" w:rsidR="00142CF2" w:rsidRPr="00203783" w:rsidRDefault="00142CF2" w:rsidP="00416FB8">
            <w:pPr>
              <w:rPr>
                <w:rFonts w:asciiTheme="minorHAnsi" w:hAnsiTheme="minorHAnsi"/>
              </w:rPr>
            </w:pPr>
          </w:p>
          <w:p w14:paraId="5096A67D" w14:textId="77777777" w:rsidR="00142CF2" w:rsidRPr="00203783" w:rsidRDefault="00142CF2" w:rsidP="00416FB8">
            <w:pPr>
              <w:numPr>
                <w:ilvl w:val="0"/>
                <w:numId w:val="1"/>
              </w:numPr>
              <w:rPr>
                <w:rFonts w:asciiTheme="minorHAnsi" w:eastAsiaTheme="minorHAnsi" w:hAnsiTheme="minorHAnsi"/>
              </w:rPr>
            </w:pPr>
            <w:r w:rsidRPr="00203783">
              <w:rPr>
                <w:rFonts w:asciiTheme="minorHAnsi" w:hAnsiTheme="minorHAnsi"/>
              </w:rPr>
              <w:t>To be available for occasional teaching, as ag</w:t>
            </w:r>
            <w:r>
              <w:rPr>
                <w:rFonts w:asciiTheme="minorHAnsi" w:hAnsiTheme="minorHAnsi"/>
              </w:rPr>
              <w:t>reed, in off-site centres in Gloucester and Ludlow</w:t>
            </w:r>
            <w:r w:rsidRPr="00203783">
              <w:rPr>
                <w:rFonts w:asciiTheme="minorHAnsi" w:eastAsiaTheme="minorHAnsi" w:hAnsiTheme="minorHAnsi"/>
              </w:rPr>
              <w:t xml:space="preserve">. </w:t>
            </w:r>
          </w:p>
          <w:p w14:paraId="3E7DF4DC" w14:textId="77777777" w:rsidR="00142CF2" w:rsidRPr="00203783" w:rsidRDefault="00142CF2" w:rsidP="00416FB8">
            <w:pPr>
              <w:rPr>
                <w:rFonts w:asciiTheme="minorHAnsi" w:eastAsiaTheme="minorHAnsi" w:hAnsiTheme="minorHAnsi"/>
              </w:rPr>
            </w:pPr>
          </w:p>
          <w:p w14:paraId="01276189" w14:textId="77777777" w:rsidR="00142CF2" w:rsidRPr="00203783" w:rsidRDefault="00142CF2" w:rsidP="00416FB8">
            <w:pPr>
              <w:rPr>
                <w:rFonts w:asciiTheme="minorHAnsi" w:eastAsia="Calibri" w:hAnsiTheme="minorHAnsi"/>
              </w:rPr>
            </w:pPr>
          </w:p>
          <w:p w14:paraId="5ED56E6E" w14:textId="77777777" w:rsidR="00142CF2" w:rsidRPr="00203783" w:rsidRDefault="00142CF2" w:rsidP="00416FB8">
            <w:pPr>
              <w:rPr>
                <w:rFonts w:asciiTheme="minorHAnsi" w:eastAsia="Calibri" w:hAnsiTheme="minorHAnsi"/>
                <w:lang w:val="en"/>
              </w:rPr>
            </w:pPr>
            <w:r w:rsidRPr="00203783">
              <w:rPr>
                <w:rFonts w:asciiTheme="minorHAnsi" w:eastAsia="Calibri" w:hAnsiTheme="minorHAnsi"/>
                <w:lang w:val="en"/>
              </w:rPr>
              <w:t>This is an indicative list of duties and responsibilities only, and should not be regarded as exhaustive.</w:t>
            </w:r>
          </w:p>
        </w:tc>
      </w:tr>
    </w:tbl>
    <w:p w14:paraId="692F5520" w14:textId="77777777" w:rsidR="00142CF2" w:rsidRPr="00203783" w:rsidRDefault="00142CF2" w:rsidP="00142CF2">
      <w:pPr>
        <w:spacing w:after="200" w:line="276" w:lineRule="auto"/>
        <w:rPr>
          <w:rFonts w:eastAsia="Calibri" w:cs="Arial"/>
        </w:rPr>
      </w:pPr>
    </w:p>
    <w:p w14:paraId="57E18E7B" w14:textId="77777777" w:rsidR="00142CF2" w:rsidRPr="00203783" w:rsidRDefault="00142CF2" w:rsidP="00142CF2">
      <w:pPr>
        <w:rPr>
          <w:rFonts w:eastAsia="Calibri" w:cs="Arial"/>
        </w:rPr>
      </w:pPr>
    </w:p>
    <w:p w14:paraId="0323E712" w14:textId="77777777" w:rsidR="00142CF2" w:rsidRPr="00203783" w:rsidRDefault="00142CF2" w:rsidP="00142CF2">
      <w:pPr>
        <w:spacing w:after="200" w:line="276" w:lineRule="auto"/>
        <w:rPr>
          <w:rFonts w:eastAsia="Calibri" w:cs="Arial"/>
        </w:rPr>
      </w:pPr>
    </w:p>
    <w:tbl>
      <w:tblPr>
        <w:tblStyle w:val="TableGrid"/>
        <w:tblW w:w="9198" w:type="dxa"/>
        <w:tblInd w:w="833" w:type="dxa"/>
        <w:tblLook w:val="01E0" w:firstRow="1" w:lastRow="1" w:firstColumn="1" w:lastColumn="1" w:noHBand="0" w:noVBand="0"/>
      </w:tblPr>
      <w:tblGrid>
        <w:gridCol w:w="2268"/>
        <w:gridCol w:w="3686"/>
        <w:gridCol w:w="3244"/>
      </w:tblGrid>
      <w:tr w:rsidR="00142CF2" w:rsidRPr="00203783" w14:paraId="14271257" w14:textId="77777777" w:rsidTr="00416FB8">
        <w:trPr>
          <w:tblHeader/>
        </w:trPr>
        <w:tc>
          <w:tcPr>
            <w:tcW w:w="9198" w:type="dxa"/>
            <w:gridSpan w:val="3"/>
          </w:tcPr>
          <w:p w14:paraId="13643D9D" w14:textId="77777777" w:rsidR="00142CF2" w:rsidRPr="00203783" w:rsidRDefault="00142CF2" w:rsidP="00416FB8">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Person Specification</w:t>
            </w:r>
          </w:p>
          <w:p w14:paraId="079C59A0" w14:textId="77777777" w:rsidR="00142CF2" w:rsidRPr="00203783" w:rsidRDefault="00A9215C" w:rsidP="00416FB8">
            <w:pPr>
              <w:rPr>
                <w:rFonts w:asciiTheme="minorHAnsi" w:eastAsiaTheme="minorHAnsi" w:hAnsiTheme="minorHAnsi"/>
              </w:rPr>
            </w:pPr>
            <w:r>
              <w:rPr>
                <w:rFonts w:asciiTheme="minorHAnsi" w:eastAsiaTheme="minorHAnsi" w:hAnsiTheme="minorHAnsi"/>
              </w:rPr>
              <w:t>The individuals appointed to these</w:t>
            </w:r>
            <w:r w:rsidR="00142CF2" w:rsidRPr="00203783">
              <w:rPr>
                <w:rFonts w:asciiTheme="minorHAnsi" w:eastAsiaTheme="minorHAnsi" w:hAnsiTheme="minorHAnsi"/>
              </w:rPr>
              <w:t xml:space="preserve"> post</w:t>
            </w:r>
            <w:r>
              <w:rPr>
                <w:rFonts w:asciiTheme="minorHAnsi" w:eastAsiaTheme="minorHAnsi" w:hAnsiTheme="minorHAnsi"/>
              </w:rPr>
              <w:t>s</w:t>
            </w:r>
            <w:r w:rsidR="00142CF2" w:rsidRPr="00203783">
              <w:rPr>
                <w:rFonts w:asciiTheme="minorHAnsi" w:eastAsiaTheme="minorHAnsi" w:hAnsiTheme="minorHAnsi"/>
              </w:rPr>
              <w:t xml:space="preserve"> will </w:t>
            </w:r>
            <w:r>
              <w:rPr>
                <w:rFonts w:asciiTheme="minorHAnsi" w:eastAsiaTheme="minorHAnsi" w:hAnsiTheme="minorHAnsi"/>
              </w:rPr>
              <w:t xml:space="preserve">each </w:t>
            </w:r>
            <w:r w:rsidR="00142CF2" w:rsidRPr="00203783">
              <w:rPr>
                <w:rFonts w:asciiTheme="minorHAnsi" w:eastAsiaTheme="minorHAnsi" w:hAnsiTheme="minorHAnsi"/>
              </w:rPr>
              <w:t>have a love for the Church and its calling, deep reserves of resilience, a robust and palpable spirituality and a cheerful and collaborative disposition, delighting in the variety of the community we are and which we serve, and confident of the welcome they will receive and the value that will be atta</w:t>
            </w:r>
            <w:r>
              <w:rPr>
                <w:rFonts w:asciiTheme="minorHAnsi" w:eastAsiaTheme="minorHAnsi" w:hAnsiTheme="minorHAnsi"/>
              </w:rPr>
              <w:t>ched to their contribution. Each</w:t>
            </w:r>
            <w:r w:rsidR="00142CF2" w:rsidRPr="00203783">
              <w:rPr>
                <w:rFonts w:asciiTheme="minorHAnsi" w:eastAsiaTheme="minorHAnsi" w:hAnsiTheme="minorHAnsi"/>
              </w:rPr>
              <w:t xml:space="preserve"> will be eager to share in the social and worshipping life of a relatively tight-knit community in Cuddesdon and to engage in the wider life of our off-site pathways as appropriate.</w:t>
            </w:r>
          </w:p>
        </w:tc>
      </w:tr>
      <w:tr w:rsidR="00142CF2" w:rsidRPr="00203783" w14:paraId="466A0FEA" w14:textId="77777777" w:rsidTr="00416FB8">
        <w:tc>
          <w:tcPr>
            <w:tcW w:w="2268" w:type="dxa"/>
          </w:tcPr>
          <w:p w14:paraId="39F74476" w14:textId="77777777" w:rsidR="00142CF2" w:rsidRPr="00203783" w:rsidRDefault="00142CF2" w:rsidP="00416FB8">
            <w:pPr>
              <w:spacing w:before="60" w:after="60" w:line="0" w:lineRule="atLeast"/>
              <w:rPr>
                <w:rFonts w:asciiTheme="minorHAnsi" w:hAnsiTheme="minorHAnsi" w:cs="Arial"/>
                <w:b/>
                <w:sz w:val="24"/>
                <w:szCs w:val="24"/>
                <w:lang w:val="en"/>
              </w:rPr>
            </w:pPr>
            <w:r w:rsidRPr="00203783">
              <w:rPr>
                <w:rFonts w:asciiTheme="minorHAnsi" w:hAnsiTheme="minorHAnsi" w:cs="Arial"/>
                <w:b/>
                <w:sz w:val="24"/>
                <w:szCs w:val="24"/>
                <w:lang w:val="en"/>
              </w:rPr>
              <w:t>Qualities</w:t>
            </w:r>
          </w:p>
        </w:tc>
        <w:tc>
          <w:tcPr>
            <w:tcW w:w="3686" w:type="dxa"/>
          </w:tcPr>
          <w:p w14:paraId="5E0A26D3" w14:textId="77777777" w:rsidR="00142CF2" w:rsidRPr="00203783" w:rsidRDefault="00142CF2" w:rsidP="00416FB8">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Essential</w:t>
            </w:r>
          </w:p>
        </w:tc>
        <w:tc>
          <w:tcPr>
            <w:tcW w:w="3244" w:type="dxa"/>
          </w:tcPr>
          <w:p w14:paraId="46806330" w14:textId="77777777" w:rsidR="00142CF2" w:rsidRPr="00203783" w:rsidRDefault="00142CF2" w:rsidP="00416FB8">
            <w:pPr>
              <w:spacing w:before="120" w:after="180" w:line="312" w:lineRule="atLeast"/>
              <w:jc w:val="center"/>
              <w:rPr>
                <w:rFonts w:asciiTheme="minorHAnsi" w:hAnsiTheme="minorHAnsi" w:cs="Arial"/>
                <w:b/>
                <w:sz w:val="24"/>
                <w:szCs w:val="24"/>
                <w:lang w:val="en"/>
              </w:rPr>
            </w:pPr>
            <w:r w:rsidRPr="00203783">
              <w:rPr>
                <w:rFonts w:asciiTheme="minorHAnsi" w:hAnsiTheme="minorHAnsi" w:cs="Arial"/>
                <w:b/>
                <w:sz w:val="24"/>
                <w:szCs w:val="24"/>
                <w:lang w:val="en"/>
              </w:rPr>
              <w:t>Desirable</w:t>
            </w:r>
          </w:p>
        </w:tc>
      </w:tr>
      <w:tr w:rsidR="00142CF2" w:rsidRPr="00203783" w14:paraId="3D9C0D9B" w14:textId="77777777" w:rsidTr="00416FB8">
        <w:tc>
          <w:tcPr>
            <w:tcW w:w="2268" w:type="dxa"/>
          </w:tcPr>
          <w:p w14:paraId="6DF157ED" w14:textId="77777777" w:rsidR="00142CF2" w:rsidRPr="00203783" w:rsidRDefault="00142CF2" w:rsidP="00416FB8">
            <w:pPr>
              <w:spacing w:before="120" w:after="180" w:line="0" w:lineRule="atLeast"/>
              <w:ind w:left="28" w:right="28"/>
              <w:rPr>
                <w:rFonts w:asciiTheme="minorHAnsi" w:eastAsia="Calibri" w:hAnsiTheme="minorHAnsi" w:cs="Arial"/>
                <w:sz w:val="24"/>
                <w:szCs w:val="24"/>
              </w:rPr>
            </w:pPr>
            <w:r w:rsidRPr="00203783">
              <w:rPr>
                <w:rFonts w:asciiTheme="minorHAnsi" w:eastAsia="Calibri" w:hAnsiTheme="minorHAnsi" w:cs="Arial"/>
                <w:b/>
                <w:bCs/>
                <w:sz w:val="24"/>
                <w:szCs w:val="24"/>
              </w:rPr>
              <w:t xml:space="preserve">Qualifications </w:t>
            </w:r>
          </w:p>
          <w:p w14:paraId="5EC709B8" w14:textId="77777777" w:rsidR="00142CF2" w:rsidRPr="00203783" w:rsidRDefault="00142CF2" w:rsidP="00416FB8">
            <w:pPr>
              <w:spacing w:before="60" w:after="60" w:line="0" w:lineRule="atLeast"/>
              <w:rPr>
                <w:rFonts w:asciiTheme="minorHAnsi" w:hAnsiTheme="minorHAnsi" w:cs="Arial"/>
                <w:b/>
                <w:lang w:val="en"/>
              </w:rPr>
            </w:pPr>
          </w:p>
        </w:tc>
        <w:tc>
          <w:tcPr>
            <w:tcW w:w="3686" w:type="dxa"/>
          </w:tcPr>
          <w:p w14:paraId="14CCC3F8" w14:textId="77777777" w:rsidR="00142CF2" w:rsidRPr="00203783" w:rsidRDefault="00142CF2" w:rsidP="00416FB8">
            <w:pPr>
              <w:rPr>
                <w:rFonts w:asciiTheme="minorHAnsi" w:eastAsia="Calibri" w:hAnsiTheme="minorHAnsi"/>
                <w:i/>
                <w:color w:val="FF0000"/>
              </w:rPr>
            </w:pPr>
            <w:r>
              <w:rPr>
                <w:rFonts w:asciiTheme="minorHAnsi" w:eastAsia="Calibri" w:hAnsiTheme="minorHAnsi"/>
              </w:rPr>
              <w:t xml:space="preserve">A </w:t>
            </w:r>
            <w:r w:rsidRPr="00203783">
              <w:rPr>
                <w:rFonts w:asciiTheme="minorHAnsi" w:eastAsia="Calibri" w:hAnsiTheme="minorHAnsi"/>
              </w:rPr>
              <w:t>doctoral degree</w:t>
            </w:r>
            <w:r>
              <w:rPr>
                <w:rFonts w:asciiTheme="minorHAnsi" w:eastAsia="Calibri" w:hAnsiTheme="minorHAnsi"/>
              </w:rPr>
              <w:t xml:space="preserve"> </w:t>
            </w:r>
            <w:r w:rsidRPr="00304482">
              <w:rPr>
                <w:rFonts w:asciiTheme="minorHAnsi" w:eastAsia="Calibri" w:hAnsiTheme="minorHAnsi"/>
              </w:rPr>
              <w:t>in a relevant field</w:t>
            </w:r>
            <w:r>
              <w:rPr>
                <w:rFonts w:asciiTheme="minorHAnsi" w:eastAsia="Calibri" w:hAnsiTheme="minorHAnsi"/>
              </w:rPr>
              <w:t>.</w:t>
            </w:r>
            <w:r w:rsidRPr="00304482">
              <w:rPr>
                <w:rFonts w:asciiTheme="minorHAnsi" w:eastAsia="Calibri" w:hAnsiTheme="minorHAnsi"/>
                <w:i/>
              </w:rPr>
              <w:t xml:space="preserve"> </w:t>
            </w:r>
          </w:p>
          <w:p w14:paraId="0E86B8B2" w14:textId="77777777" w:rsidR="00142CF2" w:rsidRPr="00203783" w:rsidRDefault="00142CF2" w:rsidP="00416FB8">
            <w:pPr>
              <w:rPr>
                <w:rFonts w:asciiTheme="minorHAnsi" w:eastAsia="Calibri" w:hAnsiTheme="minorHAnsi"/>
              </w:rPr>
            </w:pPr>
          </w:p>
          <w:p w14:paraId="61682F99" w14:textId="77777777" w:rsidR="00142CF2" w:rsidRPr="00203783" w:rsidRDefault="00142CF2" w:rsidP="00416FB8">
            <w:pPr>
              <w:rPr>
                <w:rFonts w:asciiTheme="minorHAnsi" w:eastAsia="Calibri" w:hAnsiTheme="minorHAnsi"/>
              </w:rPr>
            </w:pPr>
          </w:p>
        </w:tc>
        <w:tc>
          <w:tcPr>
            <w:tcW w:w="3244" w:type="dxa"/>
          </w:tcPr>
          <w:p w14:paraId="48CB63E4" w14:textId="77777777" w:rsidR="00142CF2" w:rsidRDefault="00142CF2" w:rsidP="00416FB8">
            <w:pPr>
              <w:rPr>
                <w:rFonts w:asciiTheme="minorHAnsi" w:eastAsia="Calibri" w:hAnsiTheme="minorHAnsi" w:cs="Arial"/>
                <w:lang w:val="en"/>
              </w:rPr>
            </w:pPr>
            <w:r>
              <w:rPr>
                <w:rFonts w:asciiTheme="minorHAnsi" w:eastAsia="Calibri" w:hAnsiTheme="minorHAnsi" w:cs="Arial"/>
                <w:lang w:val="en"/>
              </w:rPr>
              <w:t>Ordained in the Church of England, or a Church in full Communion with it.</w:t>
            </w:r>
          </w:p>
          <w:p w14:paraId="204D5B4F" w14:textId="77777777" w:rsidR="00503452" w:rsidRDefault="00503452" w:rsidP="00416FB8">
            <w:pPr>
              <w:rPr>
                <w:rFonts w:asciiTheme="minorHAnsi" w:eastAsia="Calibri" w:hAnsiTheme="minorHAnsi" w:cs="Arial"/>
                <w:lang w:val="en"/>
              </w:rPr>
            </w:pPr>
          </w:p>
          <w:p w14:paraId="74F6DD7D" w14:textId="6ED62FBE" w:rsidR="00503452" w:rsidRPr="00977AED" w:rsidRDefault="00503452" w:rsidP="00503452">
            <w:pPr>
              <w:rPr>
                <w:rFonts w:asciiTheme="minorHAnsi" w:eastAsia="Calibri" w:hAnsiTheme="minorHAnsi" w:cs="Arial"/>
                <w:lang w:val="en"/>
              </w:rPr>
            </w:pPr>
            <w:r>
              <w:rPr>
                <w:rFonts w:asciiTheme="minorHAnsi" w:eastAsia="Calibri" w:hAnsiTheme="minorHAnsi" w:cs="Arial"/>
                <w:lang w:val="en"/>
              </w:rPr>
              <w:t>Developed experience of pastoral ministry in a parochial (or equivalent) or chaplaincy setting.</w:t>
            </w:r>
            <w:bookmarkStart w:id="0" w:name="_GoBack"/>
            <w:bookmarkEnd w:id="0"/>
          </w:p>
        </w:tc>
      </w:tr>
      <w:tr w:rsidR="00142CF2" w:rsidRPr="00203783" w14:paraId="524DBC8C" w14:textId="77777777" w:rsidTr="00416FB8">
        <w:tc>
          <w:tcPr>
            <w:tcW w:w="2268" w:type="dxa"/>
          </w:tcPr>
          <w:p w14:paraId="26C2BD44" w14:textId="77777777" w:rsidR="00142CF2" w:rsidRPr="00203783" w:rsidRDefault="00142CF2" w:rsidP="00416FB8">
            <w:pPr>
              <w:spacing w:before="120" w:after="180" w:line="0" w:lineRule="atLeast"/>
              <w:jc w:val="left"/>
              <w:rPr>
                <w:rFonts w:asciiTheme="minorHAnsi" w:hAnsiTheme="minorHAnsi" w:cs="Arial"/>
                <w:b/>
                <w:bCs/>
                <w:sz w:val="24"/>
                <w:szCs w:val="24"/>
              </w:rPr>
            </w:pPr>
            <w:r w:rsidRPr="00203783">
              <w:rPr>
                <w:rFonts w:asciiTheme="minorHAnsi" w:hAnsiTheme="minorHAnsi" w:cs="Arial"/>
                <w:b/>
                <w:bCs/>
                <w:sz w:val="24"/>
                <w:szCs w:val="24"/>
              </w:rPr>
              <w:t>Knowledge and experience</w:t>
            </w:r>
          </w:p>
          <w:p w14:paraId="17E397E5" w14:textId="77777777" w:rsidR="00142CF2" w:rsidRPr="00203783" w:rsidRDefault="00142CF2" w:rsidP="00416FB8">
            <w:pPr>
              <w:spacing w:before="120" w:after="180" w:line="0" w:lineRule="atLeast"/>
              <w:ind w:left="28" w:right="28"/>
              <w:rPr>
                <w:rFonts w:asciiTheme="minorHAnsi" w:eastAsia="Calibri" w:hAnsiTheme="minorHAnsi" w:cs="Arial"/>
                <w:b/>
                <w:bCs/>
              </w:rPr>
            </w:pPr>
          </w:p>
        </w:tc>
        <w:tc>
          <w:tcPr>
            <w:tcW w:w="3686" w:type="dxa"/>
          </w:tcPr>
          <w:p w14:paraId="1146FCE4" w14:textId="77777777" w:rsidR="00142CF2" w:rsidRDefault="00142CF2" w:rsidP="00416FB8">
            <w:pPr>
              <w:rPr>
                <w:rFonts w:asciiTheme="minorHAnsi" w:eastAsia="Calibri" w:hAnsiTheme="minorHAnsi"/>
                <w:lang w:val="en"/>
              </w:rPr>
            </w:pPr>
            <w:r w:rsidRPr="00203783">
              <w:rPr>
                <w:rFonts w:asciiTheme="minorHAnsi" w:eastAsia="Calibri" w:hAnsiTheme="minorHAnsi"/>
                <w:lang w:val="en"/>
              </w:rPr>
              <w:t xml:space="preserve">Familiarity with recent and developing </w:t>
            </w:r>
            <w:r>
              <w:rPr>
                <w:rFonts w:asciiTheme="minorHAnsi" w:eastAsia="Calibri" w:hAnsiTheme="minorHAnsi"/>
                <w:lang w:val="en"/>
              </w:rPr>
              <w:t>thinking in (a) relevant curriculum area(s).</w:t>
            </w:r>
          </w:p>
          <w:p w14:paraId="6B60825B" w14:textId="77777777" w:rsidR="00142CF2" w:rsidRDefault="00142CF2" w:rsidP="00416FB8">
            <w:pPr>
              <w:rPr>
                <w:rFonts w:asciiTheme="minorHAnsi" w:eastAsia="Calibri" w:hAnsiTheme="minorHAnsi"/>
                <w:lang w:val="en"/>
              </w:rPr>
            </w:pPr>
          </w:p>
          <w:p w14:paraId="7075BA7E" w14:textId="77777777" w:rsidR="00142CF2" w:rsidRDefault="00142CF2" w:rsidP="00416FB8">
            <w:pPr>
              <w:rPr>
                <w:rFonts w:asciiTheme="minorHAnsi" w:eastAsia="Calibri" w:hAnsiTheme="minorHAnsi"/>
                <w:lang w:val="en"/>
              </w:rPr>
            </w:pPr>
          </w:p>
          <w:p w14:paraId="6F806117" w14:textId="2B1C3BF6" w:rsidR="00142CF2" w:rsidRDefault="00142CF2" w:rsidP="00416FB8">
            <w:pPr>
              <w:rPr>
                <w:rFonts w:asciiTheme="minorHAnsi" w:eastAsia="Calibri" w:hAnsiTheme="minorHAnsi"/>
                <w:lang w:val="en"/>
              </w:rPr>
            </w:pPr>
            <w:r>
              <w:rPr>
                <w:rFonts w:asciiTheme="minorHAnsi" w:eastAsia="Calibri" w:hAnsiTheme="minorHAnsi"/>
                <w:lang w:val="en"/>
              </w:rPr>
              <w:t xml:space="preserve">Areas currently less well covered by the existing Staff </w:t>
            </w:r>
            <w:r w:rsidR="005A18F7">
              <w:rPr>
                <w:rFonts w:asciiTheme="minorHAnsi" w:eastAsia="Calibri" w:hAnsiTheme="minorHAnsi"/>
                <w:lang w:val="en"/>
              </w:rPr>
              <w:t xml:space="preserve">include Doctrine, </w:t>
            </w:r>
            <w:r>
              <w:rPr>
                <w:rFonts w:asciiTheme="minorHAnsi" w:eastAsia="Calibri" w:hAnsiTheme="minorHAnsi"/>
                <w:lang w:val="en"/>
              </w:rPr>
              <w:t>Ethics</w:t>
            </w:r>
            <w:r w:rsidR="005A18F7">
              <w:rPr>
                <w:rFonts w:asciiTheme="minorHAnsi" w:eastAsia="Calibri" w:hAnsiTheme="minorHAnsi"/>
                <w:lang w:val="en"/>
              </w:rPr>
              <w:t xml:space="preserve"> and New Testament</w:t>
            </w:r>
            <w:r>
              <w:rPr>
                <w:rFonts w:asciiTheme="minorHAnsi" w:eastAsia="Calibri" w:hAnsiTheme="minorHAnsi"/>
                <w:lang w:val="en"/>
              </w:rPr>
              <w:t>. We would be</w:t>
            </w:r>
            <w:r w:rsidR="00C44C5D">
              <w:rPr>
                <w:rFonts w:asciiTheme="minorHAnsi" w:eastAsia="Calibri" w:hAnsiTheme="minorHAnsi"/>
                <w:lang w:val="en"/>
              </w:rPr>
              <w:t xml:space="preserve"> particularly keen to appoint </w:t>
            </w:r>
            <w:r>
              <w:rPr>
                <w:rFonts w:asciiTheme="minorHAnsi" w:eastAsia="Calibri" w:hAnsiTheme="minorHAnsi"/>
                <w:lang w:val="en"/>
              </w:rPr>
              <w:t>colleague</w:t>
            </w:r>
            <w:r w:rsidR="00C44C5D">
              <w:rPr>
                <w:rFonts w:asciiTheme="minorHAnsi" w:eastAsia="Calibri" w:hAnsiTheme="minorHAnsi"/>
                <w:lang w:val="en"/>
              </w:rPr>
              <w:t>s</w:t>
            </w:r>
            <w:r>
              <w:rPr>
                <w:rFonts w:asciiTheme="minorHAnsi" w:eastAsia="Calibri" w:hAnsiTheme="minorHAnsi"/>
                <w:lang w:val="en"/>
              </w:rPr>
              <w:t xml:space="preserve"> with qualifications and enthusiasm in</w:t>
            </w:r>
            <w:r w:rsidR="00C44C5D">
              <w:rPr>
                <w:rFonts w:asciiTheme="minorHAnsi" w:eastAsia="Calibri" w:hAnsiTheme="minorHAnsi"/>
                <w:lang w:val="en"/>
              </w:rPr>
              <w:t xml:space="preserve"> one or more of </w:t>
            </w:r>
            <w:r>
              <w:rPr>
                <w:rFonts w:asciiTheme="minorHAnsi" w:eastAsia="Calibri" w:hAnsiTheme="minorHAnsi"/>
                <w:lang w:val="en"/>
              </w:rPr>
              <w:t>these areas.</w:t>
            </w:r>
          </w:p>
          <w:p w14:paraId="2B19B029" w14:textId="77777777" w:rsidR="00142CF2" w:rsidRDefault="00142CF2" w:rsidP="00416FB8">
            <w:pPr>
              <w:rPr>
                <w:rFonts w:asciiTheme="minorHAnsi" w:eastAsia="Calibri" w:hAnsiTheme="minorHAnsi"/>
                <w:lang w:val="en"/>
              </w:rPr>
            </w:pPr>
          </w:p>
          <w:p w14:paraId="1387D1AA" w14:textId="77777777" w:rsidR="00142CF2" w:rsidRPr="00203783" w:rsidRDefault="00142CF2" w:rsidP="00416FB8">
            <w:pPr>
              <w:rPr>
                <w:rFonts w:asciiTheme="minorHAnsi" w:eastAsia="Calibri" w:hAnsiTheme="minorHAnsi"/>
                <w:i/>
                <w:lang w:val="en"/>
              </w:rPr>
            </w:pPr>
          </w:p>
        </w:tc>
        <w:tc>
          <w:tcPr>
            <w:tcW w:w="3244" w:type="dxa"/>
          </w:tcPr>
          <w:p w14:paraId="5C832625" w14:textId="77777777" w:rsidR="00142CF2" w:rsidRPr="00203783" w:rsidRDefault="00142CF2" w:rsidP="00416FB8">
            <w:pPr>
              <w:rPr>
                <w:rFonts w:asciiTheme="minorHAnsi" w:eastAsia="Calibri" w:hAnsiTheme="minorHAnsi"/>
              </w:rPr>
            </w:pPr>
            <w:r w:rsidRPr="00203783">
              <w:rPr>
                <w:rFonts w:asciiTheme="minorHAnsi" w:eastAsia="Calibri" w:hAnsiTheme="minorHAnsi"/>
              </w:rPr>
              <w:t>Experience of teaching and assessment at undergraduate and/or graduate level</w:t>
            </w:r>
          </w:p>
          <w:p w14:paraId="2E5B4CE8" w14:textId="77777777" w:rsidR="00142CF2" w:rsidRPr="00203783" w:rsidRDefault="00142CF2" w:rsidP="00416FB8">
            <w:pPr>
              <w:rPr>
                <w:rFonts w:asciiTheme="minorHAnsi" w:eastAsia="Calibri" w:hAnsiTheme="minorHAnsi"/>
              </w:rPr>
            </w:pPr>
          </w:p>
          <w:p w14:paraId="7FA23698" w14:textId="77777777" w:rsidR="00142CF2" w:rsidRDefault="00142CF2" w:rsidP="00416FB8">
            <w:pPr>
              <w:rPr>
                <w:rFonts w:asciiTheme="minorHAnsi" w:eastAsia="Calibri" w:hAnsiTheme="minorHAnsi"/>
              </w:rPr>
            </w:pPr>
            <w:r w:rsidRPr="00203783">
              <w:rPr>
                <w:rFonts w:asciiTheme="minorHAnsi" w:eastAsia="Calibri" w:hAnsiTheme="minorHAnsi"/>
              </w:rPr>
              <w:t>Demonstrable interest/ experience in other areas of the curriculum</w:t>
            </w:r>
          </w:p>
          <w:p w14:paraId="0D156F04" w14:textId="77777777" w:rsidR="00A9215C" w:rsidRDefault="00A9215C" w:rsidP="00416FB8">
            <w:pPr>
              <w:rPr>
                <w:rFonts w:asciiTheme="minorHAnsi" w:eastAsia="Calibri" w:hAnsiTheme="minorHAnsi"/>
              </w:rPr>
            </w:pPr>
          </w:p>
          <w:p w14:paraId="0A50A16E" w14:textId="77777777" w:rsidR="00A9215C" w:rsidRPr="00203783" w:rsidRDefault="00A9215C" w:rsidP="00416FB8">
            <w:pPr>
              <w:rPr>
                <w:rFonts w:asciiTheme="minorHAnsi" w:eastAsia="Calibri" w:hAnsiTheme="minorHAnsi"/>
                <w:iCs/>
                <w:lang w:val="en"/>
              </w:rPr>
            </w:pPr>
            <w:r>
              <w:rPr>
                <w:rFonts w:asciiTheme="minorHAnsi" w:eastAsia="Calibri" w:hAnsiTheme="minorHAnsi"/>
              </w:rPr>
              <w:t>Knowledge, experience or enthusiasm to support the learning of students with Specific Learning Differences.</w:t>
            </w:r>
          </w:p>
        </w:tc>
      </w:tr>
      <w:tr w:rsidR="00142CF2" w:rsidRPr="00203783" w14:paraId="44B01D10" w14:textId="77777777" w:rsidTr="00416FB8">
        <w:trPr>
          <w:trHeight w:val="2359"/>
        </w:trPr>
        <w:tc>
          <w:tcPr>
            <w:tcW w:w="2268" w:type="dxa"/>
          </w:tcPr>
          <w:p w14:paraId="0B471A8F" w14:textId="77777777" w:rsidR="00142CF2" w:rsidRPr="00203783" w:rsidRDefault="00142CF2" w:rsidP="00416FB8">
            <w:pPr>
              <w:spacing w:before="120" w:after="180" w:line="0" w:lineRule="atLeast"/>
              <w:ind w:left="28" w:right="28"/>
              <w:jc w:val="left"/>
              <w:rPr>
                <w:rFonts w:asciiTheme="minorHAnsi" w:eastAsia="Calibri" w:hAnsiTheme="minorHAnsi" w:cs="Arial"/>
                <w:sz w:val="24"/>
                <w:szCs w:val="24"/>
              </w:rPr>
            </w:pPr>
            <w:r w:rsidRPr="00203783">
              <w:rPr>
                <w:rFonts w:asciiTheme="minorHAnsi" w:eastAsia="Calibri" w:hAnsiTheme="minorHAnsi" w:cs="Arial"/>
                <w:b/>
                <w:bCs/>
                <w:sz w:val="24"/>
                <w:szCs w:val="24"/>
              </w:rPr>
              <w:t>Skills &amp; aptitudes</w:t>
            </w:r>
          </w:p>
          <w:p w14:paraId="41D28F4E" w14:textId="77777777" w:rsidR="00142CF2" w:rsidRPr="00203783" w:rsidRDefault="00142CF2" w:rsidP="00416FB8">
            <w:pPr>
              <w:spacing w:before="120" w:after="180" w:line="0" w:lineRule="atLeast"/>
              <w:ind w:left="28" w:right="28"/>
              <w:jc w:val="left"/>
              <w:rPr>
                <w:rFonts w:asciiTheme="minorHAnsi" w:eastAsia="Calibri" w:hAnsiTheme="minorHAnsi" w:cs="Arial"/>
                <w:b/>
                <w:bCs/>
              </w:rPr>
            </w:pPr>
          </w:p>
        </w:tc>
        <w:tc>
          <w:tcPr>
            <w:tcW w:w="3686" w:type="dxa"/>
          </w:tcPr>
          <w:p w14:paraId="45D07562" w14:textId="77777777" w:rsidR="00142CF2" w:rsidRPr="00203783" w:rsidRDefault="00142CF2" w:rsidP="00416FB8">
            <w:pPr>
              <w:rPr>
                <w:rFonts w:asciiTheme="minorHAnsi" w:eastAsia="Calibri" w:hAnsiTheme="minorHAnsi"/>
                <w:lang w:val="en"/>
              </w:rPr>
            </w:pPr>
            <w:r w:rsidRPr="00203783">
              <w:rPr>
                <w:rFonts w:asciiTheme="minorHAnsi" w:eastAsia="Calibri" w:hAnsiTheme="minorHAnsi"/>
                <w:lang w:val="en"/>
              </w:rPr>
              <w:t>Enthusiasm for teaching theology in the context of ministerial formation and a working knowledge of how academic and formational streams co-relate in theological training.</w:t>
            </w:r>
          </w:p>
          <w:p w14:paraId="69340678" w14:textId="77777777" w:rsidR="00142CF2" w:rsidRPr="00203783" w:rsidRDefault="00142CF2" w:rsidP="00416FB8">
            <w:pPr>
              <w:rPr>
                <w:rFonts w:asciiTheme="minorHAnsi" w:eastAsia="Calibri" w:hAnsiTheme="minorHAnsi"/>
                <w:lang w:val="en"/>
              </w:rPr>
            </w:pPr>
          </w:p>
          <w:p w14:paraId="0BE90995" w14:textId="77777777" w:rsidR="00142CF2" w:rsidRPr="00203783" w:rsidRDefault="00142CF2" w:rsidP="00416FB8">
            <w:pPr>
              <w:rPr>
                <w:rFonts w:asciiTheme="minorHAnsi" w:eastAsia="Calibri" w:hAnsiTheme="minorHAnsi"/>
                <w:lang w:val="en"/>
              </w:rPr>
            </w:pPr>
          </w:p>
        </w:tc>
        <w:tc>
          <w:tcPr>
            <w:tcW w:w="3244" w:type="dxa"/>
          </w:tcPr>
          <w:p w14:paraId="06214065" w14:textId="77777777" w:rsidR="00142CF2" w:rsidRPr="00203783" w:rsidRDefault="00142CF2" w:rsidP="00416FB8">
            <w:pPr>
              <w:rPr>
                <w:rFonts w:asciiTheme="minorHAnsi" w:eastAsia="Calibri" w:hAnsiTheme="minorHAnsi"/>
              </w:rPr>
            </w:pPr>
          </w:p>
        </w:tc>
      </w:tr>
      <w:tr w:rsidR="00142CF2" w:rsidRPr="00203783" w14:paraId="4F592B69" w14:textId="77777777" w:rsidTr="00416FB8">
        <w:trPr>
          <w:trHeight w:val="2804"/>
        </w:trPr>
        <w:tc>
          <w:tcPr>
            <w:tcW w:w="2268" w:type="dxa"/>
          </w:tcPr>
          <w:p w14:paraId="3357B565" w14:textId="77777777" w:rsidR="00142CF2" w:rsidRPr="00203783" w:rsidRDefault="00142CF2" w:rsidP="00416FB8">
            <w:pPr>
              <w:spacing w:before="120" w:after="180" w:line="312" w:lineRule="atLeast"/>
              <w:ind w:left="30" w:right="30"/>
              <w:jc w:val="left"/>
              <w:rPr>
                <w:rFonts w:asciiTheme="minorHAnsi" w:eastAsia="Calibri" w:hAnsiTheme="minorHAnsi" w:cs="Arial"/>
                <w:sz w:val="24"/>
                <w:szCs w:val="24"/>
              </w:rPr>
            </w:pPr>
            <w:r w:rsidRPr="00203783">
              <w:rPr>
                <w:rFonts w:asciiTheme="minorHAnsi" w:eastAsia="Calibri" w:hAnsiTheme="minorHAnsi" w:cs="Arial"/>
                <w:b/>
                <w:bCs/>
                <w:sz w:val="24"/>
                <w:szCs w:val="24"/>
              </w:rPr>
              <w:t>Personal attributes</w:t>
            </w:r>
          </w:p>
          <w:p w14:paraId="46D6C194" w14:textId="77777777" w:rsidR="00142CF2" w:rsidRPr="00203783" w:rsidRDefault="00142CF2" w:rsidP="00416FB8">
            <w:pPr>
              <w:spacing w:before="120" w:after="180" w:line="0" w:lineRule="atLeast"/>
              <w:ind w:left="28" w:right="28"/>
              <w:jc w:val="left"/>
              <w:rPr>
                <w:rFonts w:asciiTheme="minorHAnsi" w:eastAsia="Calibri" w:hAnsiTheme="minorHAnsi" w:cs="Arial"/>
                <w:b/>
                <w:bCs/>
              </w:rPr>
            </w:pPr>
          </w:p>
        </w:tc>
        <w:tc>
          <w:tcPr>
            <w:tcW w:w="3686" w:type="dxa"/>
          </w:tcPr>
          <w:p w14:paraId="37CD1518" w14:textId="77777777" w:rsidR="00142CF2" w:rsidRPr="00203783" w:rsidRDefault="00142CF2" w:rsidP="00416FB8">
            <w:pPr>
              <w:rPr>
                <w:rFonts w:asciiTheme="minorHAnsi" w:eastAsia="Calibri" w:hAnsiTheme="minorHAnsi"/>
              </w:rPr>
            </w:pPr>
            <w:r w:rsidRPr="00203783">
              <w:rPr>
                <w:rFonts w:asciiTheme="minorHAnsi" w:eastAsia="Calibri" w:hAnsiTheme="minorHAnsi"/>
              </w:rPr>
              <w:t>Commitment to the training and formation of men and women in both residential and non-residential modes for ordained and lay ministry.</w:t>
            </w:r>
          </w:p>
          <w:p w14:paraId="51AF1AC0" w14:textId="77777777" w:rsidR="00142CF2" w:rsidRPr="00203783" w:rsidRDefault="00142CF2" w:rsidP="00416FB8">
            <w:pPr>
              <w:rPr>
                <w:rFonts w:asciiTheme="minorHAnsi" w:eastAsia="Calibri" w:hAnsiTheme="minorHAnsi"/>
              </w:rPr>
            </w:pPr>
          </w:p>
          <w:p w14:paraId="45A21A35" w14:textId="77777777" w:rsidR="00142CF2" w:rsidRPr="00203783" w:rsidRDefault="00142CF2" w:rsidP="00416FB8">
            <w:pPr>
              <w:rPr>
                <w:rFonts w:asciiTheme="minorHAnsi" w:eastAsia="Calibri" w:hAnsiTheme="minorHAnsi"/>
              </w:rPr>
            </w:pPr>
            <w:r w:rsidRPr="00203783">
              <w:rPr>
                <w:rFonts w:asciiTheme="minorHAnsi" w:eastAsia="Calibri" w:hAnsiTheme="minorHAnsi"/>
              </w:rPr>
              <w:t>Commitment to the values a</w:t>
            </w:r>
            <w:r>
              <w:rPr>
                <w:rFonts w:asciiTheme="minorHAnsi" w:eastAsia="Calibri" w:hAnsiTheme="minorHAnsi"/>
              </w:rPr>
              <w:t xml:space="preserve">nd aspirations of </w:t>
            </w:r>
            <w:r w:rsidRPr="00203783">
              <w:rPr>
                <w:rFonts w:asciiTheme="minorHAnsi" w:eastAsia="Calibri" w:hAnsiTheme="minorHAnsi"/>
              </w:rPr>
              <w:t>Cuddesdon as summarised in the Ethos Statement in the sidebar on page 1 above.</w:t>
            </w:r>
          </w:p>
          <w:p w14:paraId="76D430A7" w14:textId="77777777" w:rsidR="00142CF2" w:rsidRPr="00203783" w:rsidRDefault="00142CF2" w:rsidP="00416FB8">
            <w:pPr>
              <w:rPr>
                <w:rFonts w:asciiTheme="minorHAnsi" w:eastAsia="Calibri" w:hAnsiTheme="minorHAnsi"/>
              </w:rPr>
            </w:pPr>
          </w:p>
          <w:p w14:paraId="455B68DC" w14:textId="77777777" w:rsidR="00142CF2" w:rsidRPr="00203783" w:rsidRDefault="00142CF2" w:rsidP="00416FB8">
            <w:pPr>
              <w:rPr>
                <w:rFonts w:asciiTheme="minorHAnsi" w:eastAsia="Calibri" w:hAnsiTheme="minorHAnsi"/>
              </w:rPr>
            </w:pPr>
            <w:r w:rsidRPr="00203783">
              <w:rPr>
                <w:rFonts w:asciiTheme="minorHAnsi" w:eastAsia="Calibri" w:hAnsiTheme="minorHAnsi"/>
              </w:rPr>
              <w:t>The ability to work in a pressurised environment, yet able to model good self-care and a responsible work-life balance.</w:t>
            </w:r>
          </w:p>
        </w:tc>
        <w:tc>
          <w:tcPr>
            <w:tcW w:w="3244" w:type="dxa"/>
          </w:tcPr>
          <w:p w14:paraId="5ED292DE" w14:textId="77777777" w:rsidR="00142CF2" w:rsidRPr="00203783" w:rsidRDefault="00142CF2" w:rsidP="00416FB8">
            <w:pPr>
              <w:rPr>
                <w:rFonts w:asciiTheme="minorHAnsi" w:eastAsia="Calibri" w:hAnsiTheme="minorHAnsi"/>
                <w:lang w:val="en"/>
              </w:rPr>
            </w:pPr>
          </w:p>
        </w:tc>
      </w:tr>
      <w:tr w:rsidR="00142CF2" w:rsidRPr="00203783" w14:paraId="162C6E15" w14:textId="77777777" w:rsidTr="00416FB8">
        <w:tc>
          <w:tcPr>
            <w:tcW w:w="2268" w:type="dxa"/>
          </w:tcPr>
          <w:p w14:paraId="2AE3300A" w14:textId="77777777" w:rsidR="00142CF2" w:rsidRPr="00203783" w:rsidRDefault="00142CF2" w:rsidP="00416FB8">
            <w:pPr>
              <w:spacing w:before="120" w:after="180" w:line="0" w:lineRule="atLeast"/>
              <w:ind w:left="28" w:right="28"/>
              <w:rPr>
                <w:rFonts w:asciiTheme="minorHAnsi" w:eastAsia="Calibri" w:hAnsiTheme="minorHAnsi" w:cs="Arial"/>
                <w:b/>
                <w:bCs/>
                <w:sz w:val="24"/>
                <w:szCs w:val="24"/>
              </w:rPr>
            </w:pPr>
            <w:r w:rsidRPr="00203783">
              <w:rPr>
                <w:rFonts w:asciiTheme="minorHAnsi" w:eastAsia="Calibri" w:hAnsiTheme="minorHAnsi" w:cs="Arial"/>
                <w:b/>
                <w:bCs/>
                <w:sz w:val="24"/>
                <w:szCs w:val="24"/>
              </w:rPr>
              <w:t>Circumstances</w:t>
            </w:r>
          </w:p>
          <w:p w14:paraId="68B6C1C1" w14:textId="77777777" w:rsidR="00142CF2" w:rsidRPr="00203783" w:rsidRDefault="00142CF2" w:rsidP="00416FB8">
            <w:pPr>
              <w:spacing w:before="120" w:after="180" w:line="312" w:lineRule="atLeast"/>
              <w:ind w:left="30" w:right="30"/>
              <w:rPr>
                <w:rFonts w:asciiTheme="minorHAnsi" w:eastAsia="Calibri" w:hAnsiTheme="minorHAnsi" w:cs="Arial"/>
                <w:b/>
                <w:bCs/>
              </w:rPr>
            </w:pPr>
          </w:p>
        </w:tc>
        <w:tc>
          <w:tcPr>
            <w:tcW w:w="3686" w:type="dxa"/>
          </w:tcPr>
          <w:p w14:paraId="4633E5F3" w14:textId="77777777" w:rsidR="00142CF2" w:rsidRPr="00203783" w:rsidRDefault="00142CF2" w:rsidP="00416FB8">
            <w:pPr>
              <w:rPr>
                <w:rFonts w:asciiTheme="minorHAnsi" w:eastAsia="Calibri" w:hAnsiTheme="minorHAnsi"/>
                <w:lang w:val="en"/>
              </w:rPr>
            </w:pPr>
            <w:r w:rsidRPr="00203783">
              <w:rPr>
                <w:rFonts w:asciiTheme="minorHAnsi" w:eastAsia="Calibri" w:hAnsiTheme="minorHAnsi"/>
                <w:lang w:val="en"/>
              </w:rPr>
              <w:t>Availability for s</w:t>
            </w:r>
            <w:r>
              <w:rPr>
                <w:rFonts w:asciiTheme="minorHAnsi" w:eastAsia="Calibri" w:hAnsiTheme="minorHAnsi"/>
                <w:lang w:val="en"/>
              </w:rPr>
              <w:t>ome weekend working</w:t>
            </w:r>
            <w:r w:rsidRPr="00203783">
              <w:rPr>
                <w:rFonts w:asciiTheme="minorHAnsi" w:eastAsia="Calibri" w:hAnsiTheme="minorHAnsi"/>
                <w:lang w:val="en"/>
              </w:rPr>
              <w:t>, and also some evenings in term time (mainly Tuesdays)</w:t>
            </w:r>
          </w:p>
        </w:tc>
        <w:tc>
          <w:tcPr>
            <w:tcW w:w="3244" w:type="dxa"/>
          </w:tcPr>
          <w:p w14:paraId="50097724" w14:textId="77777777" w:rsidR="00142CF2" w:rsidRPr="00C44C5D" w:rsidRDefault="00A9215C" w:rsidP="00A9215C">
            <w:pPr>
              <w:rPr>
                <w:rFonts w:asciiTheme="minorHAnsi" w:eastAsia="Calibri" w:hAnsiTheme="minorHAnsi" w:cstheme="minorHAnsi"/>
                <w:lang w:val="en"/>
              </w:rPr>
            </w:pPr>
            <w:r w:rsidRPr="00C44C5D">
              <w:rPr>
                <w:rFonts w:asciiTheme="minorHAnsi" w:eastAsia="Calibri" w:hAnsiTheme="minorHAnsi" w:cstheme="minorHAnsi"/>
                <w:lang w:val="en-US"/>
              </w:rPr>
              <w:t xml:space="preserve">Access to transport / </w:t>
            </w:r>
            <w:r w:rsidR="00142CF2" w:rsidRPr="00C44C5D">
              <w:rPr>
                <w:rFonts w:asciiTheme="minorHAnsi" w:eastAsia="Calibri" w:hAnsiTheme="minorHAnsi" w:cstheme="minorHAnsi"/>
                <w:lang w:val="en"/>
              </w:rPr>
              <w:t>availability for some teaching in off-site centres (e.g. Gloucester, Ludlow &amp;c.)</w:t>
            </w:r>
          </w:p>
        </w:tc>
      </w:tr>
    </w:tbl>
    <w:p w14:paraId="4187D27A" w14:textId="77777777" w:rsidR="00142CF2" w:rsidRPr="00203783" w:rsidRDefault="00142CF2" w:rsidP="00142CF2">
      <w:pPr>
        <w:spacing w:after="200" w:line="276" w:lineRule="auto"/>
        <w:rPr>
          <w:rFonts w:cs="Times New Roman"/>
        </w:rPr>
      </w:pPr>
    </w:p>
    <w:p w14:paraId="12A26AAA" w14:textId="77777777" w:rsidR="00142CF2" w:rsidRPr="00203783" w:rsidRDefault="00142CF2" w:rsidP="00142CF2">
      <w:pPr>
        <w:rPr>
          <w:rFonts w:cs="Times New Roman"/>
        </w:rPr>
      </w:pPr>
      <w:r w:rsidRPr="00203783">
        <w:rPr>
          <w:rFonts w:cs="Times New Roman"/>
        </w:rPr>
        <w:br w:type="page"/>
      </w:r>
    </w:p>
    <w:p w14:paraId="7BE2B526" w14:textId="77777777" w:rsidR="00142CF2" w:rsidRPr="00203783" w:rsidRDefault="00142CF2" w:rsidP="00142CF2">
      <w:pPr>
        <w:spacing w:after="200" w:line="276" w:lineRule="auto"/>
        <w:rPr>
          <w:rFonts w:cs="Times New Roman"/>
        </w:rPr>
      </w:pPr>
    </w:p>
    <w:tbl>
      <w:tblPr>
        <w:tblStyle w:val="TableGrid"/>
        <w:tblW w:w="0" w:type="auto"/>
        <w:tblInd w:w="833" w:type="dxa"/>
        <w:tblLook w:val="01E0" w:firstRow="1" w:lastRow="1" w:firstColumn="1" w:lastColumn="1" w:noHBand="0" w:noVBand="0"/>
      </w:tblPr>
      <w:tblGrid>
        <w:gridCol w:w="9198"/>
      </w:tblGrid>
      <w:tr w:rsidR="00142CF2" w:rsidRPr="00203783" w14:paraId="67AE1C6B" w14:textId="77777777" w:rsidTr="00416FB8">
        <w:tc>
          <w:tcPr>
            <w:tcW w:w="9198" w:type="dxa"/>
          </w:tcPr>
          <w:p w14:paraId="434C7841" w14:textId="77777777" w:rsidR="00142CF2" w:rsidRPr="00203783" w:rsidRDefault="00142CF2" w:rsidP="00416F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outlineLvl w:val="2"/>
              <w:rPr>
                <w:rFonts w:asciiTheme="minorHAnsi" w:hAnsiTheme="minorHAnsi" w:cs="Arial"/>
                <w:color w:val="000000" w:themeColor="text1"/>
                <w:sz w:val="24"/>
                <w:szCs w:val="24"/>
              </w:rPr>
            </w:pPr>
            <w:r w:rsidRPr="00203783">
              <w:rPr>
                <w:rFonts w:asciiTheme="minorHAnsi" w:hAnsiTheme="minorHAnsi" w:cs="Arial"/>
                <w:b/>
                <w:color w:val="000000" w:themeColor="text1"/>
                <w:sz w:val="24"/>
                <w:szCs w:val="24"/>
              </w:rPr>
              <w:t>Summary Terms &amp; Conditions</w:t>
            </w:r>
          </w:p>
        </w:tc>
      </w:tr>
      <w:tr w:rsidR="00142CF2" w:rsidRPr="00203783" w14:paraId="6012F8B5" w14:textId="77777777" w:rsidTr="00416FB8">
        <w:tc>
          <w:tcPr>
            <w:tcW w:w="9198" w:type="dxa"/>
          </w:tcPr>
          <w:p w14:paraId="1D8527AA" w14:textId="2FB0C7F1" w:rsidR="00142CF2" w:rsidRPr="00203783" w:rsidRDefault="00142CF2" w:rsidP="00416FB8">
            <w:pPr>
              <w:rPr>
                <w:rFonts w:asciiTheme="minorHAnsi" w:eastAsia="Calibri" w:hAnsiTheme="minorHAnsi" w:cs="Arial"/>
                <w:sz w:val="24"/>
                <w:szCs w:val="24"/>
              </w:rPr>
            </w:pPr>
            <w:r w:rsidRPr="00203783">
              <w:rPr>
                <w:rFonts w:asciiTheme="minorHAnsi" w:eastAsia="Calibri" w:hAnsiTheme="minorHAnsi" w:cs="Arial"/>
                <w:b/>
                <w:sz w:val="24"/>
                <w:szCs w:val="24"/>
              </w:rPr>
              <w:t>Hours</w:t>
            </w:r>
            <w:r>
              <w:rPr>
                <w:rFonts w:asciiTheme="minorHAnsi" w:eastAsia="Calibri" w:hAnsiTheme="minorHAnsi" w:cs="Arial"/>
                <w:sz w:val="24"/>
                <w:szCs w:val="24"/>
              </w:rPr>
              <w:t xml:space="preserve">: </w:t>
            </w:r>
            <w:r w:rsidR="00E3274D">
              <w:rPr>
                <w:rFonts w:asciiTheme="minorHAnsi" w:eastAsia="Calibri" w:hAnsiTheme="minorHAnsi" w:cs="Arial"/>
                <w:sz w:val="24"/>
                <w:szCs w:val="24"/>
              </w:rPr>
              <w:t>A</w:t>
            </w:r>
            <w:r w:rsidR="00A9215C">
              <w:rPr>
                <w:rFonts w:asciiTheme="minorHAnsi" w:eastAsia="Calibri" w:hAnsiTheme="minorHAnsi" w:cs="Arial"/>
                <w:sz w:val="24"/>
                <w:szCs w:val="24"/>
              </w:rPr>
              <w:t>ppointee</w:t>
            </w:r>
            <w:r w:rsidR="00E3274D">
              <w:rPr>
                <w:rFonts w:asciiTheme="minorHAnsi" w:eastAsia="Calibri" w:hAnsiTheme="minorHAnsi" w:cs="Arial"/>
                <w:sz w:val="24"/>
                <w:szCs w:val="24"/>
              </w:rPr>
              <w:t>s</w:t>
            </w:r>
            <w:r w:rsidR="00A9215C">
              <w:rPr>
                <w:rFonts w:asciiTheme="minorHAnsi" w:eastAsia="Calibri" w:hAnsiTheme="minorHAnsi" w:cs="Arial"/>
                <w:sz w:val="24"/>
                <w:szCs w:val="24"/>
              </w:rPr>
              <w:t xml:space="preserve"> will be expected to manage their own</w:t>
            </w:r>
            <w:r w:rsidRPr="00304482">
              <w:rPr>
                <w:rFonts w:asciiTheme="minorHAnsi" w:eastAsia="Calibri" w:hAnsiTheme="minorHAnsi" w:cs="Arial"/>
                <w:sz w:val="24"/>
                <w:szCs w:val="24"/>
              </w:rPr>
              <w:t xml:space="preserve"> working hours to meet teaching, pastoral and worship requirements within the framework of the overall College timetable. Teaching commitments are concentrated on Monday-Wednesday, with part-time students classes on Tuesday evenings. </w:t>
            </w:r>
            <w:r w:rsidR="00C44C5D">
              <w:rPr>
                <w:rFonts w:asciiTheme="minorHAnsi" w:eastAsia="Calibri" w:hAnsiTheme="minorHAnsi" w:cs="Arial"/>
                <w:sz w:val="24"/>
                <w:szCs w:val="24"/>
              </w:rPr>
              <w:t>Some w</w:t>
            </w:r>
            <w:r w:rsidRPr="00203783">
              <w:rPr>
                <w:rFonts w:asciiTheme="minorHAnsi" w:eastAsia="Calibri" w:hAnsiTheme="minorHAnsi" w:cs="Arial"/>
                <w:sz w:val="24"/>
                <w:szCs w:val="24"/>
              </w:rPr>
              <w:t>eekend and evening working will be required</w:t>
            </w:r>
            <w:r w:rsidR="00A9215C">
              <w:rPr>
                <w:rFonts w:asciiTheme="minorHAnsi" w:eastAsia="Calibri" w:hAnsiTheme="minorHAnsi" w:cs="Arial"/>
                <w:sz w:val="24"/>
                <w:szCs w:val="24"/>
              </w:rPr>
              <w:t xml:space="preserve"> in both posts</w:t>
            </w:r>
            <w:r w:rsidRPr="00203783">
              <w:rPr>
                <w:rFonts w:asciiTheme="minorHAnsi" w:eastAsia="Calibri" w:hAnsiTheme="minorHAnsi" w:cs="Arial"/>
                <w:sz w:val="24"/>
                <w:szCs w:val="24"/>
              </w:rPr>
              <w:t>, as well as contribution to periods of residence by non-residential students.</w:t>
            </w:r>
          </w:p>
          <w:p w14:paraId="184F62BA" w14:textId="77777777" w:rsidR="00142CF2" w:rsidRPr="00203783" w:rsidRDefault="00142CF2" w:rsidP="00416FB8">
            <w:pPr>
              <w:rPr>
                <w:rFonts w:asciiTheme="minorHAnsi" w:eastAsia="Calibri" w:hAnsiTheme="minorHAnsi" w:cs="Arial"/>
                <w:sz w:val="24"/>
                <w:szCs w:val="24"/>
              </w:rPr>
            </w:pPr>
          </w:p>
          <w:p w14:paraId="388B355D" w14:textId="5D474689" w:rsidR="00142CF2" w:rsidRPr="00203783" w:rsidRDefault="00142CF2" w:rsidP="00416FB8">
            <w:pPr>
              <w:rPr>
                <w:rFonts w:asciiTheme="minorHAnsi" w:hAnsiTheme="minorHAnsi"/>
                <w:color w:val="FF0000"/>
                <w:sz w:val="24"/>
                <w:szCs w:val="24"/>
              </w:rPr>
            </w:pPr>
            <w:r w:rsidRPr="00203783">
              <w:rPr>
                <w:rFonts w:asciiTheme="minorHAnsi" w:hAnsiTheme="minorHAnsi" w:cs="Arial"/>
                <w:b/>
                <w:sz w:val="24"/>
                <w:szCs w:val="24"/>
              </w:rPr>
              <w:t>Location</w:t>
            </w:r>
            <w:r w:rsidRPr="00203783">
              <w:rPr>
                <w:rFonts w:asciiTheme="minorHAnsi" w:hAnsiTheme="minorHAnsi" w:cs="Arial"/>
                <w:sz w:val="24"/>
                <w:szCs w:val="24"/>
              </w:rPr>
              <w:t xml:space="preserve">: </w:t>
            </w:r>
            <w:r w:rsidRPr="00304482">
              <w:rPr>
                <w:rFonts w:asciiTheme="minorHAnsi" w:hAnsiTheme="minorHAnsi" w:cs="Arial"/>
                <w:sz w:val="24"/>
                <w:szCs w:val="24"/>
              </w:rPr>
              <w:t xml:space="preserve">Based at Ripon College Cuddesdon. </w:t>
            </w:r>
            <w:r w:rsidR="00C44C5D">
              <w:rPr>
                <w:rFonts w:asciiTheme="minorHAnsi" w:hAnsiTheme="minorHAnsi" w:cs="Arial"/>
                <w:sz w:val="24"/>
                <w:szCs w:val="24"/>
              </w:rPr>
              <w:t>Housing for the f</w:t>
            </w:r>
            <w:r w:rsidR="00A9215C">
              <w:rPr>
                <w:rFonts w:asciiTheme="minorHAnsi" w:hAnsiTheme="minorHAnsi" w:cs="Arial"/>
                <w:sz w:val="24"/>
                <w:szCs w:val="24"/>
              </w:rPr>
              <w:t>ull-time post may be available in Cuddesdon. Alternatively a</w:t>
            </w:r>
            <w:r w:rsidRPr="00304482">
              <w:rPr>
                <w:rFonts w:asciiTheme="minorHAnsi" w:hAnsiTheme="minorHAnsi" w:cs="Arial"/>
                <w:sz w:val="24"/>
                <w:szCs w:val="24"/>
              </w:rPr>
              <w:t xml:space="preserve"> housing allowance is payable based on the </w:t>
            </w:r>
            <w:r>
              <w:rPr>
                <w:rFonts w:asciiTheme="minorHAnsi" w:hAnsiTheme="minorHAnsi" w:cs="Arial"/>
                <w:sz w:val="24"/>
                <w:szCs w:val="24"/>
              </w:rPr>
              <w:t>Oxford Diocese amount of £</w:t>
            </w:r>
            <w:r w:rsidR="00E3274D">
              <w:rPr>
                <w:rFonts w:asciiTheme="minorHAnsi" w:hAnsiTheme="minorHAnsi" w:cs="Arial"/>
                <w:sz w:val="24"/>
                <w:szCs w:val="24"/>
              </w:rPr>
              <w:t>14,010</w:t>
            </w:r>
            <w:r w:rsidR="00A9215C">
              <w:rPr>
                <w:rFonts w:asciiTheme="minorHAnsi" w:hAnsiTheme="minorHAnsi" w:cs="Arial"/>
                <w:sz w:val="24"/>
                <w:szCs w:val="24"/>
              </w:rPr>
              <w:t>. This is included on a pro-rata basis for the part-time post.</w:t>
            </w:r>
            <w:r w:rsidRPr="00304482">
              <w:rPr>
                <w:rFonts w:asciiTheme="minorHAnsi" w:hAnsiTheme="minorHAnsi" w:cs="Arial"/>
                <w:i/>
                <w:iCs/>
                <w:sz w:val="24"/>
                <w:szCs w:val="24"/>
              </w:rPr>
              <w:t xml:space="preserve"> </w:t>
            </w:r>
          </w:p>
          <w:p w14:paraId="4F8B08AD" w14:textId="77777777" w:rsidR="00142CF2" w:rsidRPr="00203783" w:rsidRDefault="00142CF2" w:rsidP="00416FB8">
            <w:pPr>
              <w:rPr>
                <w:rFonts w:asciiTheme="minorHAnsi" w:hAnsiTheme="minorHAnsi"/>
              </w:rPr>
            </w:pPr>
          </w:p>
          <w:p w14:paraId="23D8B129" w14:textId="77777777" w:rsidR="00142CF2" w:rsidRPr="00203783" w:rsidRDefault="00142CF2" w:rsidP="00416FB8">
            <w:pPr>
              <w:rPr>
                <w:rFonts w:asciiTheme="minorHAnsi" w:eastAsia="Calibri" w:hAnsiTheme="minorHAnsi"/>
                <w:sz w:val="24"/>
                <w:szCs w:val="24"/>
              </w:rPr>
            </w:pPr>
            <w:r w:rsidRPr="00203783">
              <w:rPr>
                <w:rFonts w:asciiTheme="minorHAnsi" w:eastAsia="Calibri" w:hAnsiTheme="minorHAnsi" w:cs="Arial"/>
                <w:b/>
                <w:sz w:val="24"/>
                <w:szCs w:val="24"/>
              </w:rPr>
              <w:t>Salary</w:t>
            </w:r>
            <w:r w:rsidRPr="00203783">
              <w:rPr>
                <w:rFonts w:asciiTheme="minorHAnsi" w:eastAsia="Calibri" w:hAnsiTheme="minorHAnsi" w:cs="Arial"/>
                <w:sz w:val="24"/>
                <w:szCs w:val="24"/>
              </w:rPr>
              <w:t>:</w:t>
            </w:r>
            <w:r>
              <w:rPr>
                <w:rFonts w:asciiTheme="minorHAnsi" w:eastAsia="Calibri" w:hAnsiTheme="minorHAnsi"/>
                <w:sz w:val="24"/>
                <w:szCs w:val="24"/>
              </w:rPr>
              <w:t xml:space="preserve"> </w:t>
            </w:r>
            <w:r w:rsidRPr="00203783">
              <w:rPr>
                <w:rFonts w:asciiTheme="minorHAnsi" w:eastAsia="Calibri" w:hAnsiTheme="minorHAnsi"/>
                <w:sz w:val="24"/>
                <w:szCs w:val="24"/>
              </w:rPr>
              <w:t>Salary and other benefits are set in line with the Lichfield Scale for Academic Staff Remuneration and Benefits Scale.</w:t>
            </w:r>
          </w:p>
          <w:p w14:paraId="4B114357" w14:textId="77777777" w:rsidR="00142CF2" w:rsidRPr="00203783" w:rsidRDefault="00142CF2" w:rsidP="00416FB8">
            <w:pPr>
              <w:rPr>
                <w:rFonts w:asciiTheme="minorHAnsi" w:eastAsia="Calibri" w:hAnsiTheme="minorHAnsi" w:cs="Arial"/>
                <w:i/>
                <w:color w:val="00B0F0"/>
                <w:sz w:val="24"/>
                <w:szCs w:val="24"/>
              </w:rPr>
            </w:pPr>
          </w:p>
          <w:p w14:paraId="70514B73" w14:textId="77777777" w:rsidR="00142CF2" w:rsidRPr="00203783" w:rsidRDefault="00142CF2" w:rsidP="00416FB8">
            <w:pPr>
              <w:rPr>
                <w:rFonts w:asciiTheme="minorHAnsi" w:eastAsia="Calibri" w:hAnsiTheme="minorHAnsi" w:cs="Arial"/>
                <w:sz w:val="24"/>
                <w:szCs w:val="24"/>
              </w:rPr>
            </w:pPr>
            <w:r w:rsidRPr="00203783">
              <w:rPr>
                <w:rFonts w:asciiTheme="minorHAnsi" w:eastAsia="Calibri" w:hAnsiTheme="minorHAnsi" w:cs="Arial"/>
                <w:b/>
                <w:sz w:val="24"/>
                <w:szCs w:val="24"/>
              </w:rPr>
              <w:t>Contract:</w:t>
            </w:r>
            <w:r w:rsidR="00A9215C">
              <w:rPr>
                <w:rFonts w:asciiTheme="minorHAnsi" w:eastAsia="Calibri" w:hAnsiTheme="minorHAnsi" w:cs="Arial"/>
                <w:sz w:val="24"/>
                <w:szCs w:val="24"/>
              </w:rPr>
              <w:t xml:space="preserve"> These are</w:t>
            </w:r>
            <w:r w:rsidRPr="00203783">
              <w:rPr>
                <w:rFonts w:asciiTheme="minorHAnsi" w:eastAsia="Calibri" w:hAnsiTheme="minorHAnsi" w:cs="Arial"/>
                <w:sz w:val="24"/>
                <w:szCs w:val="24"/>
              </w:rPr>
              <w:t xml:space="preserve"> permanent position</w:t>
            </w:r>
            <w:r w:rsidR="00A9215C">
              <w:rPr>
                <w:rFonts w:asciiTheme="minorHAnsi" w:eastAsia="Calibri" w:hAnsiTheme="minorHAnsi" w:cs="Arial"/>
                <w:sz w:val="24"/>
                <w:szCs w:val="24"/>
              </w:rPr>
              <w:t>s</w:t>
            </w:r>
            <w:r w:rsidRPr="00203783">
              <w:rPr>
                <w:rFonts w:asciiTheme="minorHAnsi" w:eastAsia="Calibri" w:hAnsiTheme="minorHAnsi" w:cs="Arial"/>
                <w:sz w:val="24"/>
                <w:szCs w:val="24"/>
              </w:rPr>
              <w:t xml:space="preserve"> subject to satisfactory completion of a six month probation period</w:t>
            </w:r>
            <w:r w:rsidR="00A9215C">
              <w:rPr>
                <w:rFonts w:asciiTheme="minorHAnsi" w:eastAsia="Calibri" w:hAnsiTheme="minorHAnsi" w:cs="Arial"/>
                <w:sz w:val="24"/>
                <w:szCs w:val="24"/>
              </w:rPr>
              <w:t xml:space="preserve"> in each case</w:t>
            </w:r>
            <w:r w:rsidRPr="00203783">
              <w:rPr>
                <w:rFonts w:asciiTheme="minorHAnsi" w:eastAsia="Calibri" w:hAnsiTheme="minorHAnsi" w:cs="Arial"/>
                <w:sz w:val="24"/>
                <w:szCs w:val="24"/>
              </w:rPr>
              <w:t xml:space="preserve">. </w:t>
            </w:r>
          </w:p>
          <w:p w14:paraId="79C87BBA" w14:textId="77777777" w:rsidR="00142CF2" w:rsidRPr="00203783" w:rsidRDefault="00142CF2" w:rsidP="00416FB8">
            <w:pPr>
              <w:rPr>
                <w:rFonts w:asciiTheme="minorHAnsi" w:eastAsia="Calibri" w:hAnsiTheme="minorHAnsi" w:cs="Arial"/>
                <w:sz w:val="24"/>
                <w:szCs w:val="24"/>
              </w:rPr>
            </w:pPr>
          </w:p>
          <w:p w14:paraId="1B3F7FA4" w14:textId="77777777" w:rsidR="00142CF2" w:rsidRPr="00203783" w:rsidRDefault="00142CF2" w:rsidP="00416FB8">
            <w:pPr>
              <w:rPr>
                <w:rFonts w:asciiTheme="minorHAnsi" w:eastAsia="Calibri" w:hAnsiTheme="minorHAnsi" w:cs="Arial"/>
                <w:sz w:val="24"/>
                <w:szCs w:val="24"/>
              </w:rPr>
            </w:pPr>
            <w:r w:rsidRPr="00203783">
              <w:rPr>
                <w:rFonts w:asciiTheme="minorHAnsi" w:eastAsia="Calibri" w:hAnsiTheme="minorHAnsi" w:cs="Arial"/>
                <w:b/>
                <w:sz w:val="24"/>
                <w:szCs w:val="24"/>
              </w:rPr>
              <w:t>Holiday:</w:t>
            </w:r>
            <w:r w:rsidRPr="00203783">
              <w:rPr>
                <w:rFonts w:asciiTheme="minorHAnsi" w:eastAsia="Calibri" w:hAnsiTheme="minorHAnsi" w:cs="Arial"/>
                <w:sz w:val="24"/>
                <w:szCs w:val="24"/>
              </w:rPr>
              <w:t xml:space="preserve"> </w:t>
            </w:r>
            <w:r w:rsidRPr="00A74F79">
              <w:rPr>
                <w:rFonts w:asciiTheme="minorHAnsi" w:eastAsia="Calibri" w:hAnsiTheme="minorHAnsi" w:cs="Arial"/>
                <w:sz w:val="24"/>
                <w:szCs w:val="24"/>
              </w:rPr>
              <w:t xml:space="preserve">The full-time holiday entitlement is 6 weeks (for which a </w:t>
            </w:r>
            <w:r w:rsidRPr="00C44C5D">
              <w:rPr>
                <w:rFonts w:asciiTheme="minorHAnsi" w:eastAsia="Calibri" w:hAnsiTheme="minorHAnsi" w:cs="Arial"/>
                <w:sz w:val="24"/>
                <w:szCs w:val="24"/>
              </w:rPr>
              <w:t>pro rata</w:t>
            </w:r>
            <w:r w:rsidRPr="00A74F79">
              <w:rPr>
                <w:rFonts w:asciiTheme="minorHAnsi" w:eastAsia="Calibri" w:hAnsiTheme="minorHAnsi" w:cs="Arial"/>
                <w:i/>
                <w:sz w:val="24"/>
                <w:szCs w:val="24"/>
              </w:rPr>
              <w:t xml:space="preserve"> </w:t>
            </w:r>
            <w:r w:rsidRPr="00A74F79">
              <w:rPr>
                <w:rFonts w:asciiTheme="minorHAnsi" w:eastAsia="Calibri" w:hAnsiTheme="minorHAnsi" w:cs="Arial"/>
                <w:sz w:val="24"/>
                <w:szCs w:val="24"/>
              </w:rPr>
              <w:t>adjus</w:t>
            </w:r>
            <w:r w:rsidR="00A9215C">
              <w:rPr>
                <w:rFonts w:asciiTheme="minorHAnsi" w:eastAsia="Calibri" w:hAnsiTheme="minorHAnsi" w:cs="Arial"/>
                <w:sz w:val="24"/>
                <w:szCs w:val="24"/>
              </w:rPr>
              <w:t>tment will be made as applicable</w:t>
            </w:r>
            <w:r w:rsidRPr="00A74F79">
              <w:rPr>
                <w:rFonts w:asciiTheme="minorHAnsi" w:eastAsia="Calibri" w:hAnsiTheme="minorHAnsi" w:cs="Arial"/>
                <w:sz w:val="24"/>
                <w:szCs w:val="24"/>
              </w:rPr>
              <w:t xml:space="preserve">) plus 8 bank holidays. </w:t>
            </w:r>
            <w:r w:rsidRPr="00203783">
              <w:rPr>
                <w:rFonts w:asciiTheme="minorHAnsi" w:eastAsia="Calibri" w:hAnsiTheme="minorHAnsi" w:cs="Arial"/>
                <w:sz w:val="24"/>
                <w:szCs w:val="24"/>
              </w:rPr>
              <w:t xml:space="preserve">Annual leave will not normally be granted during term time. </w:t>
            </w:r>
          </w:p>
          <w:p w14:paraId="6E106DCC" w14:textId="77777777" w:rsidR="00142CF2" w:rsidRPr="00203783" w:rsidRDefault="00142CF2" w:rsidP="00416FB8">
            <w:pPr>
              <w:rPr>
                <w:rFonts w:asciiTheme="minorHAnsi" w:eastAsia="Calibri" w:hAnsiTheme="minorHAnsi" w:cs="Arial"/>
                <w:sz w:val="24"/>
                <w:szCs w:val="24"/>
              </w:rPr>
            </w:pPr>
          </w:p>
          <w:p w14:paraId="0751264C" w14:textId="744894B9" w:rsidR="00142CF2" w:rsidRPr="00A52956" w:rsidRDefault="00142CF2" w:rsidP="00416FB8">
            <w:pPr>
              <w:rPr>
                <w:rFonts w:asciiTheme="minorHAnsi" w:eastAsia="Calibri" w:hAnsiTheme="minorHAnsi" w:cs="Arial"/>
                <w:sz w:val="24"/>
                <w:szCs w:val="24"/>
              </w:rPr>
            </w:pPr>
            <w:r w:rsidRPr="00203783">
              <w:rPr>
                <w:rFonts w:asciiTheme="minorHAnsi" w:eastAsia="Calibri" w:hAnsiTheme="minorHAnsi" w:cs="Arial"/>
                <w:b/>
                <w:sz w:val="24"/>
                <w:szCs w:val="24"/>
              </w:rPr>
              <w:t>Pension</w:t>
            </w:r>
            <w:r w:rsidR="00BD6E25">
              <w:rPr>
                <w:rFonts w:asciiTheme="minorHAnsi" w:eastAsia="Calibri" w:hAnsiTheme="minorHAnsi" w:cs="Arial"/>
                <w:sz w:val="24"/>
                <w:szCs w:val="24"/>
              </w:rPr>
              <w:t xml:space="preserve">: </w:t>
            </w:r>
            <w:r w:rsidR="00E3274D" w:rsidRPr="00E3274D">
              <w:rPr>
                <w:rFonts w:asciiTheme="minorHAnsi" w:hAnsiTheme="minorHAnsi" w:cstheme="minorHAnsi"/>
                <w:sz w:val="24"/>
                <w:szCs w:val="24"/>
              </w:rPr>
              <w:t>Appointees will be offered membership of an appropriate Church of England Pension, including the Clergy Pension Scheme.</w:t>
            </w:r>
          </w:p>
          <w:p w14:paraId="4F36D666" w14:textId="77777777" w:rsidR="00142CF2" w:rsidRPr="00203783" w:rsidRDefault="00142CF2" w:rsidP="00416FB8">
            <w:pPr>
              <w:rPr>
                <w:rFonts w:asciiTheme="minorHAnsi" w:eastAsia="Calibri" w:hAnsiTheme="minorHAnsi" w:cs="Arial"/>
                <w:sz w:val="24"/>
                <w:szCs w:val="24"/>
              </w:rPr>
            </w:pPr>
          </w:p>
          <w:p w14:paraId="05CBE804" w14:textId="77777777" w:rsidR="00142CF2" w:rsidRPr="00203783" w:rsidRDefault="00142CF2" w:rsidP="00416FB8">
            <w:pPr>
              <w:rPr>
                <w:rFonts w:asciiTheme="minorHAnsi" w:eastAsia="Calibri" w:hAnsiTheme="minorHAnsi" w:cs="Arial"/>
                <w:sz w:val="24"/>
                <w:szCs w:val="24"/>
              </w:rPr>
            </w:pPr>
            <w:r w:rsidRPr="00203783">
              <w:rPr>
                <w:rFonts w:asciiTheme="minorHAnsi" w:eastAsia="Calibri" w:hAnsiTheme="minorHAnsi" w:cs="Arial"/>
                <w:b/>
                <w:sz w:val="24"/>
                <w:szCs w:val="24"/>
              </w:rPr>
              <w:t>College Meals:</w:t>
            </w:r>
            <w:r w:rsidR="00BD6E25">
              <w:rPr>
                <w:rFonts w:asciiTheme="minorHAnsi" w:eastAsia="Calibri" w:hAnsiTheme="minorHAnsi" w:cs="Arial"/>
                <w:sz w:val="24"/>
                <w:szCs w:val="24"/>
              </w:rPr>
              <w:t xml:space="preserve"> Appointees</w:t>
            </w:r>
            <w:r w:rsidRPr="00203783">
              <w:rPr>
                <w:rFonts w:asciiTheme="minorHAnsi" w:eastAsia="Calibri" w:hAnsiTheme="minorHAnsi" w:cs="Arial"/>
                <w:sz w:val="24"/>
                <w:szCs w:val="24"/>
              </w:rPr>
              <w:t xml:space="preserve"> will be entitled to free meals in the College dining room during term time when the kitchens are open.</w:t>
            </w:r>
          </w:p>
          <w:p w14:paraId="7A909693" w14:textId="77777777" w:rsidR="00142CF2" w:rsidRPr="00203783" w:rsidRDefault="00142CF2" w:rsidP="00416FB8">
            <w:pPr>
              <w:rPr>
                <w:rFonts w:asciiTheme="minorHAnsi" w:eastAsia="Calibri" w:hAnsiTheme="minorHAnsi" w:cs="Arial"/>
                <w:sz w:val="24"/>
                <w:szCs w:val="24"/>
              </w:rPr>
            </w:pPr>
          </w:p>
          <w:p w14:paraId="17ED7D4A" w14:textId="77777777" w:rsidR="00142CF2" w:rsidRPr="00203783" w:rsidRDefault="00142CF2" w:rsidP="00416FB8">
            <w:pPr>
              <w:spacing w:after="200" w:line="276" w:lineRule="auto"/>
              <w:rPr>
                <w:rFonts w:asciiTheme="minorHAnsi" w:eastAsia="Calibri" w:hAnsiTheme="minorHAnsi"/>
                <w:i/>
                <w:iCs/>
                <w:sz w:val="24"/>
                <w:szCs w:val="24"/>
              </w:rPr>
            </w:pPr>
            <w:r w:rsidRPr="00203783">
              <w:rPr>
                <w:rFonts w:asciiTheme="minorHAnsi" w:eastAsia="Calibri" w:hAnsiTheme="minorHAnsi"/>
                <w:i/>
                <w:iCs/>
                <w:sz w:val="24"/>
                <w:szCs w:val="24"/>
              </w:rPr>
              <w:t>There is a Genuine Occupational Requirement (GOR) that the</w:t>
            </w:r>
            <w:r w:rsidR="00A9215C">
              <w:rPr>
                <w:rFonts w:asciiTheme="minorHAnsi" w:eastAsia="Calibri" w:hAnsiTheme="minorHAnsi"/>
                <w:i/>
                <w:iCs/>
                <w:sz w:val="24"/>
                <w:szCs w:val="24"/>
              </w:rPr>
              <w:t>se</w:t>
            </w:r>
            <w:r w:rsidRPr="00203783">
              <w:rPr>
                <w:rFonts w:asciiTheme="minorHAnsi" w:eastAsia="Calibri" w:hAnsiTheme="minorHAnsi"/>
                <w:i/>
                <w:iCs/>
                <w:sz w:val="24"/>
                <w:szCs w:val="24"/>
              </w:rPr>
              <w:t xml:space="preserve"> post-holder</w:t>
            </w:r>
            <w:r w:rsidR="00A9215C">
              <w:rPr>
                <w:rFonts w:asciiTheme="minorHAnsi" w:eastAsia="Calibri" w:hAnsiTheme="minorHAnsi"/>
                <w:i/>
                <w:iCs/>
                <w:sz w:val="24"/>
                <w:szCs w:val="24"/>
              </w:rPr>
              <w:t>s be</w:t>
            </w:r>
            <w:r w:rsidRPr="00203783">
              <w:rPr>
                <w:rFonts w:asciiTheme="minorHAnsi" w:eastAsia="Calibri" w:hAnsiTheme="minorHAnsi"/>
                <w:i/>
                <w:iCs/>
                <w:sz w:val="24"/>
                <w:szCs w:val="24"/>
              </w:rPr>
              <w:t xml:space="preserve"> Christian</w:t>
            </w:r>
            <w:r w:rsidR="00A9215C">
              <w:rPr>
                <w:rFonts w:asciiTheme="minorHAnsi" w:eastAsia="Calibri" w:hAnsiTheme="minorHAnsi"/>
                <w:i/>
                <w:iCs/>
                <w:sz w:val="24"/>
                <w:szCs w:val="24"/>
              </w:rPr>
              <w:t>s</w:t>
            </w:r>
            <w:r w:rsidRPr="00203783">
              <w:rPr>
                <w:rFonts w:asciiTheme="minorHAnsi" w:eastAsia="Calibri" w:hAnsiTheme="minorHAnsi"/>
                <w:i/>
                <w:iCs/>
                <w:sz w:val="24"/>
                <w:szCs w:val="24"/>
              </w:rPr>
              <w:t>. Regulation 7(2)a of the Employment Equality (Religion or Belief) Regulations 2003 applies.</w:t>
            </w:r>
          </w:p>
          <w:p w14:paraId="0CEC4B57" w14:textId="77777777" w:rsidR="00142CF2" w:rsidRPr="00203783" w:rsidRDefault="00A9215C" w:rsidP="00416FB8">
            <w:pPr>
              <w:spacing w:after="200" w:line="276" w:lineRule="auto"/>
              <w:rPr>
                <w:rFonts w:asciiTheme="minorHAnsi" w:eastAsia="Calibri" w:hAnsiTheme="minorHAnsi" w:cs="Tahoma"/>
                <w:sz w:val="24"/>
                <w:szCs w:val="24"/>
              </w:rPr>
            </w:pPr>
            <w:r>
              <w:rPr>
                <w:rFonts w:asciiTheme="minorHAnsi" w:eastAsia="Calibri" w:hAnsiTheme="minorHAnsi"/>
                <w:i/>
                <w:sz w:val="24"/>
                <w:szCs w:val="24"/>
              </w:rPr>
              <w:t>These posts are</w:t>
            </w:r>
            <w:r w:rsidR="00142CF2" w:rsidRPr="00203783">
              <w:rPr>
                <w:rFonts w:asciiTheme="minorHAnsi" w:eastAsia="Calibri" w:hAnsiTheme="minorHAnsi"/>
                <w:i/>
                <w:sz w:val="24"/>
                <w:szCs w:val="24"/>
              </w:rPr>
              <w:t xml:space="preserve"> subject to DBS enhanced disclosure.</w:t>
            </w:r>
          </w:p>
        </w:tc>
      </w:tr>
    </w:tbl>
    <w:p w14:paraId="52DC291F" w14:textId="77777777" w:rsidR="00142CF2" w:rsidRPr="00203783" w:rsidRDefault="00142CF2" w:rsidP="00142CF2">
      <w:pPr>
        <w:spacing w:after="200" w:line="276" w:lineRule="auto"/>
        <w:jc w:val="center"/>
        <w:rPr>
          <w:rFonts w:eastAsia="Calibri" w:cs="Arial"/>
        </w:rPr>
      </w:pPr>
    </w:p>
    <w:p w14:paraId="386176E3" w14:textId="63B4D4A2" w:rsidR="00142CF2" w:rsidRPr="00203783" w:rsidRDefault="00142CF2" w:rsidP="00142CF2">
      <w:r w:rsidRPr="00203783">
        <w:rPr>
          <w:b/>
          <w:sz w:val="24"/>
          <w:szCs w:val="24"/>
        </w:rPr>
        <w:t>Letters of application</w:t>
      </w:r>
      <w:r w:rsidR="00BD6E25">
        <w:rPr>
          <w:sz w:val="24"/>
          <w:szCs w:val="24"/>
        </w:rPr>
        <w:t xml:space="preserve"> </w:t>
      </w:r>
      <w:r w:rsidRPr="00203783">
        <w:rPr>
          <w:sz w:val="24"/>
          <w:szCs w:val="24"/>
        </w:rPr>
        <w:t xml:space="preserve">should </w:t>
      </w:r>
      <w:r w:rsidR="00BD6E25">
        <w:rPr>
          <w:sz w:val="24"/>
          <w:szCs w:val="24"/>
        </w:rPr>
        <w:t>identify whether you are interested in the full-time or the part-time role, or either. Please indicate the curriculum areas for which you believe yourself to be qualified, especially ‘secondary</w:t>
      </w:r>
      <w:r w:rsidR="00C44C5D">
        <w:rPr>
          <w:sz w:val="24"/>
          <w:szCs w:val="24"/>
        </w:rPr>
        <w:t>’</w:t>
      </w:r>
      <w:r w:rsidR="00BD6E25">
        <w:rPr>
          <w:sz w:val="24"/>
          <w:szCs w:val="24"/>
        </w:rPr>
        <w:t xml:space="preserve"> subjects. You should </w:t>
      </w:r>
      <w:r w:rsidRPr="00203783">
        <w:rPr>
          <w:sz w:val="24"/>
          <w:szCs w:val="24"/>
        </w:rPr>
        <w:t>include reasons fo</w:t>
      </w:r>
      <w:r w:rsidR="00BD6E25">
        <w:rPr>
          <w:sz w:val="24"/>
          <w:szCs w:val="24"/>
        </w:rPr>
        <w:t xml:space="preserve">r applying for the post </w:t>
      </w:r>
      <w:r w:rsidRPr="00203783">
        <w:rPr>
          <w:sz w:val="24"/>
          <w:szCs w:val="24"/>
        </w:rPr>
        <w:t>and</w:t>
      </w:r>
      <w:r w:rsidR="00BD6E25">
        <w:rPr>
          <w:sz w:val="24"/>
          <w:szCs w:val="24"/>
        </w:rPr>
        <w:t xml:space="preserve"> demonstrate how your </w:t>
      </w:r>
      <w:r w:rsidRPr="00203783">
        <w:rPr>
          <w:sz w:val="24"/>
          <w:szCs w:val="24"/>
        </w:rPr>
        <w:t xml:space="preserve"> aptitudes, enthusiasms, experience and qualifications match with the Job Description a</w:t>
      </w:r>
      <w:r w:rsidR="00BD6E25">
        <w:rPr>
          <w:sz w:val="24"/>
          <w:szCs w:val="24"/>
        </w:rPr>
        <w:t>nd Person Specification above. Letters s</w:t>
      </w:r>
      <w:r w:rsidRPr="00203783">
        <w:rPr>
          <w:sz w:val="24"/>
          <w:szCs w:val="24"/>
        </w:rPr>
        <w:t xml:space="preserve">hould be sent, together with a </w:t>
      </w:r>
      <w:r w:rsidR="00BD6E25">
        <w:rPr>
          <w:sz w:val="24"/>
          <w:szCs w:val="24"/>
        </w:rPr>
        <w:t xml:space="preserve">completed application form, equal opportunities form, </w:t>
      </w:r>
      <w:r w:rsidRPr="00203783">
        <w:rPr>
          <w:sz w:val="24"/>
          <w:szCs w:val="24"/>
        </w:rPr>
        <w:t xml:space="preserve">full CV and the names and full contact details of three referees to: The Principal, The Rt Revd. Humphrey Southern, Ripon College Cuddesdon, Oxford OX44 9EX </w:t>
      </w:r>
      <w:r>
        <w:rPr>
          <w:sz w:val="24"/>
          <w:szCs w:val="24"/>
        </w:rPr>
        <w:t xml:space="preserve">or by email to </w:t>
      </w:r>
      <w:hyperlink r:id="rId9" w:history="1">
        <w:r w:rsidRPr="001910A0">
          <w:rPr>
            <w:rStyle w:val="Hyperlink"/>
            <w:sz w:val="24"/>
            <w:szCs w:val="24"/>
          </w:rPr>
          <w:t>sam.styles@rcc.ac.uk</w:t>
        </w:r>
      </w:hyperlink>
      <w:r>
        <w:rPr>
          <w:sz w:val="24"/>
          <w:szCs w:val="24"/>
        </w:rPr>
        <w:t xml:space="preserve"> </w:t>
      </w:r>
      <w:r w:rsidRPr="00203783">
        <w:rPr>
          <w:sz w:val="24"/>
          <w:szCs w:val="24"/>
        </w:rPr>
        <w:t xml:space="preserve">to arrive not later </w:t>
      </w:r>
      <w:r w:rsidRPr="00A52956">
        <w:rPr>
          <w:sz w:val="24"/>
          <w:szCs w:val="24"/>
        </w:rPr>
        <w:t>than</w:t>
      </w:r>
      <w:r w:rsidR="00BD6E25">
        <w:rPr>
          <w:sz w:val="24"/>
          <w:szCs w:val="24"/>
        </w:rPr>
        <w:t xml:space="preserve"> </w:t>
      </w:r>
      <w:r w:rsidR="00BD6E25" w:rsidRPr="00C44C5D">
        <w:rPr>
          <w:b/>
          <w:sz w:val="24"/>
          <w:szCs w:val="24"/>
        </w:rPr>
        <w:t>12 noon on Thursday 11</w:t>
      </w:r>
      <w:r w:rsidR="00BD6E25" w:rsidRPr="00C44C5D">
        <w:rPr>
          <w:b/>
          <w:sz w:val="24"/>
          <w:szCs w:val="24"/>
          <w:vertAlign w:val="superscript"/>
        </w:rPr>
        <w:t>th</w:t>
      </w:r>
      <w:r w:rsidR="00BD6E25" w:rsidRPr="00C44C5D">
        <w:rPr>
          <w:b/>
          <w:sz w:val="24"/>
          <w:szCs w:val="24"/>
        </w:rPr>
        <w:t xml:space="preserve"> May 2023</w:t>
      </w:r>
      <w:r w:rsidR="00BD6E25">
        <w:rPr>
          <w:sz w:val="24"/>
          <w:szCs w:val="24"/>
        </w:rPr>
        <w:t>.</w:t>
      </w:r>
      <w:r w:rsidRPr="00A52956">
        <w:rPr>
          <w:sz w:val="24"/>
          <w:szCs w:val="24"/>
        </w:rPr>
        <w:t xml:space="preserve"> Interviews will be held at Cuddes</w:t>
      </w:r>
      <w:r w:rsidR="00BD6E25">
        <w:rPr>
          <w:sz w:val="24"/>
          <w:szCs w:val="24"/>
        </w:rPr>
        <w:t xml:space="preserve">don on </w:t>
      </w:r>
      <w:r w:rsidR="00BD6E25" w:rsidRPr="00CE7B7B">
        <w:rPr>
          <w:sz w:val="24"/>
          <w:szCs w:val="24"/>
        </w:rPr>
        <w:t xml:space="preserve">Wednesday </w:t>
      </w:r>
      <w:r w:rsidR="00CE7B7B" w:rsidRPr="00CE7B7B">
        <w:rPr>
          <w:sz w:val="24"/>
          <w:szCs w:val="24"/>
        </w:rPr>
        <w:t>24</w:t>
      </w:r>
      <w:r w:rsidR="00CE7B7B" w:rsidRPr="00CE7B7B">
        <w:rPr>
          <w:sz w:val="24"/>
          <w:szCs w:val="24"/>
          <w:vertAlign w:val="superscript"/>
        </w:rPr>
        <w:t>th</w:t>
      </w:r>
      <w:r w:rsidR="00CE7B7B" w:rsidRPr="00CE7B7B">
        <w:rPr>
          <w:sz w:val="24"/>
          <w:szCs w:val="24"/>
        </w:rPr>
        <w:t xml:space="preserve"> </w:t>
      </w:r>
      <w:r w:rsidR="00BD6E25" w:rsidRPr="00CE7B7B">
        <w:rPr>
          <w:sz w:val="24"/>
          <w:szCs w:val="24"/>
        </w:rPr>
        <w:t>and Thursday  and 25</w:t>
      </w:r>
      <w:r w:rsidR="00BD6E25" w:rsidRPr="00CE7B7B">
        <w:rPr>
          <w:sz w:val="24"/>
          <w:szCs w:val="24"/>
          <w:vertAlign w:val="superscript"/>
        </w:rPr>
        <w:t>th</w:t>
      </w:r>
      <w:r w:rsidR="00BD6E25" w:rsidRPr="00CE7B7B">
        <w:rPr>
          <w:sz w:val="24"/>
          <w:szCs w:val="24"/>
        </w:rPr>
        <w:t xml:space="preserve"> May</w:t>
      </w:r>
      <w:r w:rsidR="00BD6E25">
        <w:rPr>
          <w:sz w:val="24"/>
          <w:szCs w:val="24"/>
        </w:rPr>
        <w:t xml:space="preserve"> (attendance required both days). I</w:t>
      </w:r>
      <w:r w:rsidRPr="00A52956">
        <w:rPr>
          <w:sz w:val="24"/>
          <w:szCs w:val="24"/>
        </w:rPr>
        <w:t>t is hoped that the successful applicant</w:t>
      </w:r>
      <w:r w:rsidR="00BD6E25">
        <w:rPr>
          <w:sz w:val="24"/>
          <w:szCs w:val="24"/>
        </w:rPr>
        <w:t>s</w:t>
      </w:r>
      <w:r w:rsidRPr="00A52956">
        <w:rPr>
          <w:sz w:val="24"/>
          <w:szCs w:val="24"/>
        </w:rPr>
        <w:t xml:space="preserve"> will be in post from 1</w:t>
      </w:r>
      <w:r w:rsidRPr="00A52956">
        <w:rPr>
          <w:sz w:val="24"/>
          <w:szCs w:val="24"/>
          <w:vertAlign w:val="superscript"/>
        </w:rPr>
        <w:t>st</w:t>
      </w:r>
      <w:r w:rsidRPr="00A52956">
        <w:rPr>
          <w:sz w:val="24"/>
          <w:szCs w:val="24"/>
        </w:rPr>
        <w:t xml:space="preserve"> September, or as soon as possible thereafter ready for t</w:t>
      </w:r>
      <w:r>
        <w:rPr>
          <w:sz w:val="24"/>
          <w:szCs w:val="24"/>
        </w:rPr>
        <w:t>he start of Michaelmas Term 2023</w:t>
      </w:r>
      <w:r w:rsidRPr="00A52956">
        <w:rPr>
          <w:sz w:val="24"/>
          <w:szCs w:val="24"/>
        </w:rPr>
        <w:t>.</w:t>
      </w:r>
      <w:r w:rsidR="00E3274D" w:rsidRPr="00E3274D">
        <w:rPr>
          <w:rFonts w:ascii="Arial" w:hAnsi="Arial" w:cs="Arial"/>
          <w:color w:val="000000"/>
          <w:sz w:val="20"/>
          <w:szCs w:val="20"/>
        </w:rPr>
        <w:t xml:space="preserve"> </w:t>
      </w:r>
      <w:r w:rsidR="00E3274D">
        <w:rPr>
          <w:rFonts w:ascii="Arial" w:hAnsi="Arial" w:cs="Arial"/>
          <w:color w:val="000000"/>
          <w:sz w:val="20"/>
          <w:szCs w:val="20"/>
        </w:rPr>
        <w:t>Please note that i</w:t>
      </w:r>
      <w:r w:rsidR="00E3274D" w:rsidRPr="00E3274D">
        <w:rPr>
          <w:rFonts w:cstheme="minorHAnsi"/>
          <w:color w:val="000000"/>
          <w:sz w:val="24"/>
          <w:szCs w:val="24"/>
        </w:rPr>
        <w:t>f you are shortlisted for interview you will be required to provide evidence of your right to work in the UK.</w:t>
      </w:r>
      <w:r w:rsidR="00E3274D" w:rsidRPr="00E3274D">
        <w:rPr>
          <w:rFonts w:cstheme="minorHAnsi"/>
          <w:sz w:val="24"/>
          <w:szCs w:val="24"/>
        </w:rPr>
        <w:t xml:space="preserve"> </w:t>
      </w:r>
      <w:r w:rsidR="00E3274D" w:rsidRPr="00E3274D">
        <w:rPr>
          <w:rFonts w:cstheme="minorHAnsi"/>
          <w:i/>
          <w:sz w:val="24"/>
          <w:szCs w:val="24"/>
        </w:rPr>
        <w:t>The College is not currently licensed to sponsor visa applications to work in the UK.</w:t>
      </w:r>
      <w:r w:rsidR="00F059D4" w:rsidRPr="00203783">
        <w:t xml:space="preserve"> </w:t>
      </w:r>
    </w:p>
    <w:p w14:paraId="0E1AB33E" w14:textId="77777777" w:rsidR="00221CC8" w:rsidRDefault="00503452"/>
    <w:sectPr w:rsidR="00221CC8" w:rsidSect="00905B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50480"/>
    <w:multiLevelType w:val="hybridMultilevel"/>
    <w:tmpl w:val="C2E8D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91C23"/>
    <w:multiLevelType w:val="hybridMultilevel"/>
    <w:tmpl w:val="1FD82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F2"/>
    <w:rsid w:val="00142CF2"/>
    <w:rsid w:val="002C1E8D"/>
    <w:rsid w:val="00465736"/>
    <w:rsid w:val="00503452"/>
    <w:rsid w:val="005A18F7"/>
    <w:rsid w:val="00662AD5"/>
    <w:rsid w:val="0074602E"/>
    <w:rsid w:val="00884DD3"/>
    <w:rsid w:val="008C14F1"/>
    <w:rsid w:val="00A9215C"/>
    <w:rsid w:val="00BD6E25"/>
    <w:rsid w:val="00C44C5D"/>
    <w:rsid w:val="00CE7B7B"/>
    <w:rsid w:val="00E3274D"/>
    <w:rsid w:val="00F0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22A9"/>
  <w15:chartTrackingRefBased/>
  <w15:docId w15:val="{1FA91026-AF6E-4222-B1BF-009B34F4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CF2"/>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CF2"/>
    <w:rPr>
      <w:color w:val="0563C1" w:themeColor="hyperlink"/>
      <w:u w:val="single"/>
    </w:rPr>
  </w:style>
  <w:style w:type="paragraph" w:styleId="ListParagraph">
    <w:name w:val="List Paragraph"/>
    <w:basedOn w:val="Normal"/>
    <w:uiPriority w:val="34"/>
    <w:qFormat/>
    <w:rsid w:val="00142CF2"/>
    <w:pPr>
      <w:spacing w:line="256" w:lineRule="auto"/>
      <w:ind w:left="720"/>
      <w:contextualSpacing/>
    </w:pPr>
  </w:style>
  <w:style w:type="table" w:customStyle="1" w:styleId="TableGrid1">
    <w:name w:val="Table Grid1"/>
    <w:basedOn w:val="TableNormal"/>
    <w:next w:val="TableGrid"/>
    <w:rsid w:val="00142C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m.styles@rc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F5076AB645B448052FA01226C6126" ma:contentTypeVersion="14" ma:contentTypeDescription="Create a new document." ma:contentTypeScope="" ma:versionID="69accc0135ba29196459552edce90afe">
  <xsd:schema xmlns:xsd="http://www.w3.org/2001/XMLSchema" xmlns:xs="http://www.w3.org/2001/XMLSchema" xmlns:p="http://schemas.microsoft.com/office/2006/metadata/properties" xmlns:ns3="ea2ecb2f-255d-4ad4-a2f5-3aaea17e5b99" xmlns:ns4="d124416f-de56-4e3c-94df-295ab3e49295" targetNamespace="http://schemas.microsoft.com/office/2006/metadata/properties" ma:root="true" ma:fieldsID="221741b36507737a9c8a9f8b85aae928" ns3:_="" ns4:_="">
    <xsd:import namespace="ea2ecb2f-255d-4ad4-a2f5-3aaea17e5b99"/>
    <xsd:import namespace="d124416f-de56-4e3c-94df-295ab3e49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ecb2f-255d-4ad4-a2f5-3aaea17e5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4416f-de56-4e3c-94df-295ab3e492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26C37-B1D7-4182-97DA-1CEAC7FE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ecb2f-255d-4ad4-a2f5-3aaea17e5b99"/>
    <ds:schemaRef ds:uri="d124416f-de56-4e3c-94df-295ab3e49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F9447-9D5B-417A-9172-218020F96740}">
  <ds:schemaRefs>
    <ds:schemaRef ds:uri="http://schemas.microsoft.com/sharepoint/v3/contenttype/forms"/>
  </ds:schemaRefs>
</ds:datastoreItem>
</file>

<file path=customXml/itemProps3.xml><?xml version="1.0" encoding="utf-8"?>
<ds:datastoreItem xmlns:ds="http://schemas.openxmlformats.org/officeDocument/2006/customXml" ds:itemID="{CB5B8DA6-E85A-4625-8C06-1EF379384BCE}">
  <ds:schemaRefs>
    <ds:schemaRef ds:uri="ea2ecb2f-255d-4ad4-a2f5-3aaea17e5b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124416f-de56-4e3c-94df-295ab3e49295"/>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1174</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DESCRIPTION and PERSON SPECIFICATION </vt:lpstr>
    </vt:vector>
  </TitlesOfParts>
  <Company>HP Inc.</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Southern</dc:creator>
  <cp:keywords/>
  <dc:description/>
  <cp:lastModifiedBy>Humphrey Southern</cp:lastModifiedBy>
  <cp:revision>1</cp:revision>
  <dcterms:created xsi:type="dcterms:W3CDTF">2023-03-15T15:01:00Z</dcterms:created>
  <dcterms:modified xsi:type="dcterms:W3CDTF">2023-03-24T09:15:00Z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0x010100BA4F5076AB645B448052FA01226C6126</vt:lpwstr>
  </property>
</Properties>
</file>